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4C6CC" w14:textId="7E24D9E8" w:rsidR="002F01E5" w:rsidRDefault="002F01E5" w:rsidP="00E73F38"/>
    <w:p w14:paraId="66C893DD" w14:textId="37DD656B" w:rsidR="00E73F38" w:rsidRDefault="00E73F38" w:rsidP="00E73F38"/>
    <w:p w14:paraId="5DC750B7" w14:textId="77777777" w:rsidR="00E73F38" w:rsidRPr="00E73F38" w:rsidRDefault="00E73F38" w:rsidP="00E73F38"/>
    <w:p w14:paraId="7F84DCFA" w14:textId="7CE66F3E" w:rsidR="00265794" w:rsidRPr="00E817B9" w:rsidRDefault="00265794" w:rsidP="00265794">
      <w:pPr>
        <w:jc w:val="center"/>
        <w:rPr>
          <w:rFonts w:ascii="Arial" w:hAnsi="Arial" w:cs="Arial"/>
          <w:b/>
          <w:sz w:val="48"/>
          <w:szCs w:val="48"/>
        </w:rPr>
      </w:pPr>
      <w:r w:rsidRPr="00E817B9">
        <w:rPr>
          <w:b/>
          <w:bCs/>
          <w:sz w:val="52"/>
          <w:szCs w:val="52"/>
        </w:rPr>
        <w:t xml:space="preserve">AZIONI DI MIGLIORAMENTO </w:t>
      </w:r>
      <w:r>
        <w:rPr>
          <w:b/>
          <w:bCs/>
          <w:sz w:val="52"/>
          <w:szCs w:val="52"/>
        </w:rPr>
        <w:t>AZIONE C2</w:t>
      </w:r>
      <w:r w:rsidRPr="00E817B9">
        <w:rPr>
          <w:rFonts w:ascii="Arial" w:hAnsi="Arial" w:cs="Arial"/>
          <w:b/>
          <w:sz w:val="48"/>
          <w:szCs w:val="48"/>
        </w:rPr>
        <w:t xml:space="preserve"> </w:t>
      </w:r>
    </w:p>
    <w:p w14:paraId="271E6B44" w14:textId="15197B35" w:rsidR="00265794" w:rsidRPr="00E817B9" w:rsidRDefault="00265794" w:rsidP="00265794">
      <w:pPr>
        <w:jc w:val="center"/>
        <w:rPr>
          <w:rFonts w:ascii="Arial" w:hAnsi="Arial" w:cs="Arial"/>
          <w:b/>
          <w:sz w:val="48"/>
          <w:szCs w:val="48"/>
        </w:rPr>
      </w:pPr>
      <w:r w:rsidRPr="00E817B9">
        <w:rPr>
          <w:rFonts w:ascii="Arial" w:hAnsi="Arial" w:cs="Arial"/>
          <w:b/>
          <w:sz w:val="48"/>
          <w:szCs w:val="48"/>
        </w:rPr>
        <w:t xml:space="preserve">Produzione di </w:t>
      </w:r>
      <w:r>
        <w:rPr>
          <w:rFonts w:ascii="Arial" w:hAnsi="Arial" w:cs="Arial"/>
          <w:b/>
          <w:sz w:val="48"/>
          <w:szCs w:val="48"/>
        </w:rPr>
        <w:t>Legna da ardere</w:t>
      </w:r>
      <w:r w:rsidRPr="00E817B9">
        <w:rPr>
          <w:rFonts w:ascii="Arial" w:hAnsi="Arial" w:cs="Arial"/>
          <w:b/>
          <w:sz w:val="48"/>
          <w:szCs w:val="48"/>
        </w:rPr>
        <w:t xml:space="preserve"> (</w:t>
      </w:r>
      <w:r w:rsidR="00B87B3E" w:rsidRPr="00B87B3E">
        <w:rPr>
          <w:rFonts w:ascii="Arial" w:hAnsi="Arial" w:cs="Arial"/>
          <w:b/>
          <w:sz w:val="48"/>
          <w:szCs w:val="48"/>
        </w:rPr>
        <w:t>CPA</w:t>
      </w:r>
      <w:r w:rsidRPr="00B87B3E">
        <w:rPr>
          <w:rFonts w:ascii="Arial" w:hAnsi="Arial" w:cs="Arial"/>
          <w:b/>
          <w:sz w:val="48"/>
          <w:szCs w:val="48"/>
        </w:rPr>
        <w:t xml:space="preserve"> </w:t>
      </w:r>
      <w:r w:rsidR="00B87B3E" w:rsidRPr="00B87B3E">
        <w:rPr>
          <w:rFonts w:cs="Arial"/>
          <w:b/>
          <w:sz w:val="48"/>
          <w:szCs w:val="48"/>
        </w:rPr>
        <w:t>02</w:t>
      </w:r>
      <w:r w:rsidRPr="00B87B3E">
        <w:rPr>
          <w:rFonts w:cs="Arial"/>
          <w:b/>
          <w:sz w:val="48"/>
          <w:szCs w:val="48"/>
        </w:rPr>
        <w:t>.</w:t>
      </w:r>
      <w:r w:rsidR="00B87B3E" w:rsidRPr="00B87B3E">
        <w:rPr>
          <w:rFonts w:cs="Arial"/>
          <w:b/>
          <w:sz w:val="48"/>
          <w:szCs w:val="48"/>
        </w:rPr>
        <w:t>20</w:t>
      </w:r>
      <w:r w:rsidRPr="00B87B3E">
        <w:rPr>
          <w:rFonts w:cs="Arial"/>
          <w:b/>
          <w:sz w:val="48"/>
          <w:szCs w:val="48"/>
        </w:rPr>
        <w:t>.</w:t>
      </w:r>
      <w:r w:rsidR="00B87B3E" w:rsidRPr="00B87B3E">
        <w:rPr>
          <w:rFonts w:cs="Arial"/>
          <w:b/>
          <w:sz w:val="48"/>
          <w:szCs w:val="48"/>
        </w:rPr>
        <w:t>14-15</w:t>
      </w:r>
      <w:r w:rsidRPr="00E817B9">
        <w:rPr>
          <w:b/>
          <w:sz w:val="48"/>
          <w:szCs w:val="48"/>
        </w:rPr>
        <w:t>)</w:t>
      </w:r>
    </w:p>
    <w:p w14:paraId="5505E0B3" w14:textId="4745F816" w:rsidR="00265794" w:rsidRPr="00D1678E" w:rsidRDefault="00265794" w:rsidP="00265794">
      <w:pPr>
        <w:jc w:val="center"/>
        <w:rPr>
          <w:rFonts w:ascii="Arial" w:hAnsi="Arial" w:cs="Arial"/>
          <w:b/>
          <w:sz w:val="32"/>
          <w:szCs w:val="32"/>
        </w:rPr>
      </w:pPr>
      <w:r w:rsidRPr="00D1678E">
        <w:rPr>
          <w:rFonts w:ascii="Arial" w:hAnsi="Arial" w:cs="Arial"/>
          <w:b/>
          <w:sz w:val="32"/>
          <w:szCs w:val="32"/>
        </w:rPr>
        <w:t xml:space="preserve">Azienda </w:t>
      </w:r>
      <w:r w:rsidR="00D1678E" w:rsidRPr="00D1678E">
        <w:rPr>
          <w:rFonts w:ascii="Arial" w:hAnsi="Arial" w:cs="Arial"/>
          <w:b/>
          <w:color w:val="000000"/>
          <w:sz w:val="32"/>
          <w:szCs w:val="32"/>
        </w:rPr>
        <w:t xml:space="preserve">C.L.A.F.F. Ambiente </w:t>
      </w:r>
      <w:proofErr w:type="spellStart"/>
      <w:r w:rsidR="00D1678E" w:rsidRPr="00D1678E">
        <w:rPr>
          <w:rFonts w:ascii="Arial" w:hAnsi="Arial" w:cs="Arial"/>
          <w:b/>
          <w:color w:val="000000"/>
          <w:sz w:val="32"/>
          <w:szCs w:val="32"/>
        </w:rPr>
        <w:t>Soc</w:t>
      </w:r>
      <w:proofErr w:type="spellEnd"/>
      <w:r w:rsidR="00D1678E" w:rsidRPr="00D1678E">
        <w:rPr>
          <w:rFonts w:ascii="Arial" w:hAnsi="Arial" w:cs="Arial"/>
          <w:b/>
          <w:color w:val="000000"/>
          <w:sz w:val="32"/>
          <w:szCs w:val="32"/>
        </w:rPr>
        <w:t>. Coop. Agricola</w:t>
      </w:r>
      <w:r w:rsidR="00D1678E" w:rsidRPr="00D1678E">
        <w:rPr>
          <w:rFonts w:ascii="Arial" w:hAnsi="Arial" w:cs="Arial"/>
          <w:b/>
          <w:sz w:val="32"/>
          <w:szCs w:val="32"/>
        </w:rPr>
        <w:t>, con sede legale in Via Palazzina 9, 47010, Galeata (FC)</w:t>
      </w:r>
    </w:p>
    <w:p w14:paraId="5D8A1A6D" w14:textId="1DAE66DA" w:rsidR="00265794" w:rsidRDefault="00265794" w:rsidP="00265794">
      <w:pPr>
        <w:pStyle w:val="Default"/>
      </w:pPr>
    </w:p>
    <w:p w14:paraId="62DFB0FA" w14:textId="77777777" w:rsidR="004679B7" w:rsidRPr="00D4199D" w:rsidRDefault="004679B7" w:rsidP="004679B7">
      <w:pPr>
        <w:spacing w:after="120"/>
        <w:rPr>
          <w:rFonts w:ascii="Arial" w:hAnsi="Arial" w:cs="Arial"/>
          <w:b/>
          <w:bCs/>
          <w:lang w:val="en-GB"/>
        </w:rPr>
      </w:pPr>
      <w:r w:rsidRPr="00D4199D">
        <w:rPr>
          <w:rFonts w:ascii="Arial" w:hAnsi="Arial" w:cs="Arial"/>
          <w:b/>
          <w:bCs/>
          <w:lang w:val="en-GB"/>
        </w:rPr>
        <w:t>Foreword</w:t>
      </w:r>
    </w:p>
    <w:p w14:paraId="3A955E2F" w14:textId="77777777" w:rsidR="004679B7" w:rsidRPr="00D4199D" w:rsidRDefault="004679B7" w:rsidP="004679B7">
      <w:pPr>
        <w:spacing w:after="120" w:line="240" w:lineRule="auto"/>
        <w:rPr>
          <w:rFonts w:ascii="Arial" w:eastAsiaTheme="minorEastAsia" w:hAnsi="Arial" w:cs="Arial"/>
          <w:color w:val="000000"/>
          <w:szCs w:val="22"/>
          <w:lang w:val="en-GB" w:eastAsia="it-IT"/>
        </w:rPr>
      </w:pPr>
      <w:r w:rsidRPr="00D4199D">
        <w:rPr>
          <w:rFonts w:ascii="Arial" w:eastAsiaTheme="minorEastAsia" w:hAnsi="Arial" w:cs="Arial"/>
          <w:color w:val="000000"/>
          <w:szCs w:val="22"/>
          <w:lang w:val="en-GB" w:eastAsia="it-IT"/>
        </w:rPr>
        <w:t xml:space="preserve">This sub-action of the C2 action aims at improving the environmental footprint of the functional unit. Starting from the environmental hot spots identified in the PEF Report, each involved organization will select the initiatives to be carried out (using their own resources) </w:t>
      </w:r>
      <w:proofErr w:type="gramStart"/>
      <w:r w:rsidRPr="00D4199D">
        <w:rPr>
          <w:rFonts w:ascii="Arial" w:eastAsiaTheme="minorEastAsia" w:hAnsi="Arial" w:cs="Arial"/>
          <w:color w:val="000000"/>
          <w:szCs w:val="22"/>
          <w:lang w:val="en-GB" w:eastAsia="it-IT"/>
        </w:rPr>
        <w:t>in order to</w:t>
      </w:r>
      <w:proofErr w:type="gramEnd"/>
      <w:r w:rsidRPr="00D4199D">
        <w:rPr>
          <w:rFonts w:ascii="Arial" w:eastAsiaTheme="minorEastAsia" w:hAnsi="Arial" w:cs="Arial"/>
          <w:color w:val="000000"/>
          <w:szCs w:val="22"/>
          <w:lang w:val="en-GB" w:eastAsia="it-IT"/>
        </w:rPr>
        <w:t xml:space="preserve"> reduce the environmental footprint of their selected products. A further calculation of the products’ environmental footprint will be implemented </w:t>
      </w:r>
      <w:proofErr w:type="gramStart"/>
      <w:r w:rsidRPr="00D4199D">
        <w:rPr>
          <w:rFonts w:ascii="Arial" w:eastAsiaTheme="minorEastAsia" w:hAnsi="Arial" w:cs="Arial"/>
          <w:color w:val="000000"/>
          <w:szCs w:val="22"/>
          <w:lang w:val="en-GB" w:eastAsia="it-IT"/>
        </w:rPr>
        <w:t>in order to</w:t>
      </w:r>
      <w:proofErr w:type="gramEnd"/>
      <w:r w:rsidRPr="00D4199D">
        <w:rPr>
          <w:rFonts w:ascii="Arial" w:eastAsiaTheme="minorEastAsia" w:hAnsi="Arial" w:cs="Arial"/>
          <w:color w:val="000000"/>
          <w:szCs w:val="22"/>
          <w:lang w:val="en-GB" w:eastAsia="it-IT"/>
        </w:rPr>
        <w:t xml:space="preserve"> validate the environmental improvement attained. </w:t>
      </w:r>
    </w:p>
    <w:p w14:paraId="46AC810D" w14:textId="77777777" w:rsidR="004679B7" w:rsidRPr="00D4199D" w:rsidRDefault="004679B7" w:rsidP="00265794">
      <w:pPr>
        <w:pStyle w:val="Default"/>
        <w:rPr>
          <w:rFonts w:ascii="Arial" w:hAnsi="Arial" w:cs="Arial"/>
          <w:lang w:val="en-GB"/>
        </w:rPr>
      </w:pPr>
    </w:p>
    <w:p w14:paraId="1624BAEA" w14:textId="5F665577" w:rsidR="00265794" w:rsidRPr="00D4199D" w:rsidRDefault="00265794" w:rsidP="00265794">
      <w:pPr>
        <w:spacing w:after="120"/>
        <w:rPr>
          <w:rFonts w:ascii="Arial" w:hAnsi="Arial" w:cs="Arial"/>
          <w:b/>
          <w:bCs/>
          <w:i/>
          <w:iCs/>
        </w:rPr>
      </w:pPr>
      <w:r w:rsidRPr="00D4199D">
        <w:rPr>
          <w:rFonts w:ascii="Arial" w:hAnsi="Arial" w:cs="Arial"/>
          <w:b/>
          <w:bCs/>
        </w:rPr>
        <w:t xml:space="preserve">Premessa </w:t>
      </w:r>
    </w:p>
    <w:p w14:paraId="5BDBA0A3" w14:textId="271CFD04" w:rsidR="00265794" w:rsidRPr="00D4199D" w:rsidRDefault="00D1678E" w:rsidP="00265794">
      <w:pPr>
        <w:pStyle w:val="Default"/>
        <w:jc w:val="both"/>
        <w:rPr>
          <w:rFonts w:ascii="Arial" w:hAnsi="Arial" w:cs="Arial"/>
          <w:sz w:val="22"/>
          <w:szCs w:val="22"/>
        </w:rPr>
      </w:pPr>
      <w:r w:rsidRPr="00D4199D">
        <w:rPr>
          <w:rFonts w:ascii="Arial" w:hAnsi="Arial" w:cs="Arial"/>
          <w:sz w:val="22"/>
          <w:szCs w:val="22"/>
        </w:rPr>
        <w:t xml:space="preserve">Questa </w:t>
      </w:r>
      <w:proofErr w:type="spellStart"/>
      <w:r w:rsidRPr="00D4199D">
        <w:rPr>
          <w:rFonts w:ascii="Arial" w:hAnsi="Arial" w:cs="Arial"/>
          <w:sz w:val="22"/>
          <w:szCs w:val="22"/>
        </w:rPr>
        <w:t>subazione</w:t>
      </w:r>
      <w:proofErr w:type="spellEnd"/>
      <w:r w:rsidRPr="00D4199D">
        <w:rPr>
          <w:rFonts w:ascii="Arial" w:hAnsi="Arial" w:cs="Arial"/>
          <w:sz w:val="22"/>
          <w:szCs w:val="22"/>
        </w:rPr>
        <w:t xml:space="preserve"> dell’</w:t>
      </w:r>
      <w:r w:rsidR="00004D85" w:rsidRPr="00D4199D">
        <w:rPr>
          <w:rFonts w:ascii="Arial" w:hAnsi="Arial" w:cs="Arial"/>
          <w:sz w:val="22"/>
          <w:szCs w:val="22"/>
        </w:rPr>
        <w:t>a</w:t>
      </w:r>
      <w:r w:rsidRPr="00D4199D">
        <w:rPr>
          <w:rFonts w:ascii="Arial" w:hAnsi="Arial" w:cs="Arial"/>
          <w:sz w:val="22"/>
          <w:szCs w:val="22"/>
        </w:rPr>
        <w:t>zione C2</w:t>
      </w:r>
      <w:r w:rsidR="00265794" w:rsidRPr="00D4199D">
        <w:rPr>
          <w:rFonts w:ascii="Arial" w:hAnsi="Arial" w:cs="Arial"/>
          <w:sz w:val="22"/>
          <w:szCs w:val="22"/>
        </w:rPr>
        <w:t xml:space="preserve"> mira a migliorare l'impronta ambientale </w:t>
      </w:r>
      <w:r w:rsidRPr="00D4199D">
        <w:rPr>
          <w:rFonts w:ascii="Arial" w:hAnsi="Arial" w:cs="Arial"/>
          <w:sz w:val="22"/>
          <w:szCs w:val="22"/>
        </w:rPr>
        <w:t>dell’unità funzionale</w:t>
      </w:r>
      <w:r w:rsidR="00265794" w:rsidRPr="00D4199D">
        <w:rPr>
          <w:rFonts w:ascii="Arial" w:hAnsi="Arial" w:cs="Arial"/>
          <w:sz w:val="22"/>
          <w:szCs w:val="22"/>
        </w:rPr>
        <w:t xml:space="preserve">. A partire dagli hotspot ambientali identificati </w:t>
      </w:r>
      <w:r w:rsidRPr="00D4199D">
        <w:rPr>
          <w:rFonts w:ascii="Arial" w:hAnsi="Arial" w:cs="Arial"/>
          <w:sz w:val="22"/>
          <w:szCs w:val="22"/>
        </w:rPr>
        <w:t>dopo il PEF Report</w:t>
      </w:r>
      <w:r w:rsidR="00265794" w:rsidRPr="00D4199D">
        <w:rPr>
          <w:rFonts w:ascii="Arial" w:hAnsi="Arial" w:cs="Arial"/>
          <w:sz w:val="22"/>
          <w:szCs w:val="22"/>
        </w:rPr>
        <w:t xml:space="preserve">, ciascuna organizzazione coinvolta selezionerà le iniziative da attuare (utilizzando risorse proprie) per ridurre l'impronta ambientale dei propri prodotti selezionati. Un ulteriore calcolo dell’impronta ambientale dei prodotti sarà effettuato al fine di convalidare i miglioramenti ambientali ottenuti. </w:t>
      </w:r>
    </w:p>
    <w:p w14:paraId="13AE67BB" w14:textId="77777777" w:rsidR="00265794" w:rsidRPr="00E817B9" w:rsidRDefault="00265794" w:rsidP="00265794">
      <w:pPr>
        <w:spacing w:after="120"/>
        <w:rPr>
          <w:i/>
          <w:iCs/>
        </w:rPr>
      </w:pPr>
    </w:p>
    <w:p w14:paraId="2F5100B3" w14:textId="77777777" w:rsidR="00265794" w:rsidRPr="000C2D27" w:rsidRDefault="00265794" w:rsidP="00265794">
      <w:pPr>
        <w:spacing w:after="120"/>
        <w:rPr>
          <w:rFonts w:ascii="Arial" w:hAnsi="Arial" w:cs="Arial"/>
          <w:bCs/>
        </w:rPr>
      </w:pPr>
      <w:r>
        <w:rPr>
          <w:rFonts w:ascii="Arial" w:hAnsi="Arial" w:cs="Arial"/>
          <w:bCs/>
        </w:rPr>
        <w:t>D</w:t>
      </w:r>
      <w:r w:rsidRPr="000C2D27">
        <w:rPr>
          <w:rFonts w:ascii="Arial" w:hAnsi="Arial" w:cs="Arial"/>
          <w:bCs/>
        </w:rPr>
        <w:t>i seguito sono elencate:</w:t>
      </w:r>
    </w:p>
    <w:p w14:paraId="5194A573" w14:textId="2766CE2E" w:rsidR="00265794" w:rsidRPr="00310A21" w:rsidRDefault="00265794" w:rsidP="00265794">
      <w:pPr>
        <w:pStyle w:val="ListParagraph"/>
        <w:numPr>
          <w:ilvl w:val="0"/>
          <w:numId w:val="33"/>
        </w:numPr>
        <w:spacing w:after="120"/>
        <w:jc w:val="left"/>
        <w:rPr>
          <w:rFonts w:ascii="Arial" w:hAnsi="Arial" w:cs="Arial"/>
          <w:bCs/>
        </w:rPr>
      </w:pPr>
      <w:r w:rsidRPr="00310A21">
        <w:rPr>
          <w:rFonts w:ascii="Arial" w:hAnsi="Arial" w:cs="Arial"/>
          <w:bCs/>
        </w:rPr>
        <w:t xml:space="preserve">le categorie di impatto risultate più rilevanti nel ciclo di vita </w:t>
      </w:r>
      <w:r w:rsidR="00D1678E">
        <w:rPr>
          <w:rFonts w:ascii="Arial" w:hAnsi="Arial" w:cs="Arial"/>
          <w:bCs/>
        </w:rPr>
        <w:t>del prodotto: una tonnellata di legna da ardere</w:t>
      </w:r>
      <w:r w:rsidRPr="0004794B">
        <w:rPr>
          <w:rFonts w:ascii="Arial" w:hAnsi="Arial" w:cs="Arial"/>
          <w:bCs/>
        </w:rPr>
        <w:t>.</w:t>
      </w:r>
    </w:p>
    <w:p w14:paraId="4E9BFF1F" w14:textId="77777777" w:rsidR="00265794" w:rsidRPr="00E817B9" w:rsidRDefault="00265794" w:rsidP="00265794">
      <w:pPr>
        <w:pStyle w:val="ListParagraph"/>
        <w:numPr>
          <w:ilvl w:val="0"/>
          <w:numId w:val="33"/>
        </w:numPr>
        <w:spacing w:after="240"/>
        <w:jc w:val="left"/>
        <w:rPr>
          <w:rFonts w:ascii="Arial" w:hAnsi="Arial" w:cs="Arial"/>
          <w:bCs/>
        </w:rPr>
      </w:pPr>
      <w:r w:rsidRPr="00E817B9">
        <w:rPr>
          <w:rFonts w:ascii="Arial" w:hAnsi="Arial" w:cs="Arial"/>
          <w:bCs/>
        </w:rPr>
        <w:t>le fasi del ciclo di vita che contribuiscono maggiormente alle categorie di impatto suddette</w:t>
      </w:r>
    </w:p>
    <w:tbl>
      <w:tblPr>
        <w:tblStyle w:val="TableGrid"/>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8084"/>
      </w:tblGrid>
      <w:tr w:rsidR="00265794" w:rsidRPr="00531CA6" w14:paraId="55DE8780" w14:textId="77777777" w:rsidTr="00C31C2D">
        <w:tc>
          <w:tcPr>
            <w:tcW w:w="6091" w:type="dxa"/>
            <w:tcBorders>
              <w:right w:val="single" w:sz="4" w:space="0" w:color="auto"/>
            </w:tcBorders>
            <w:vAlign w:val="center"/>
          </w:tcPr>
          <w:p w14:paraId="51973A01" w14:textId="77777777" w:rsidR="00265794" w:rsidRDefault="00265794" w:rsidP="00975E63">
            <w:pPr>
              <w:rPr>
                <w:rFonts w:ascii="Arial" w:hAnsi="Arial" w:cs="Arial"/>
                <w:bCs/>
              </w:rPr>
            </w:pPr>
            <w:r w:rsidRPr="000C2D27">
              <w:rPr>
                <w:rFonts w:ascii="Arial" w:hAnsi="Arial" w:cs="Arial"/>
                <w:bCs/>
              </w:rPr>
              <w:t>Categorie di impatto rilevanti:</w:t>
            </w:r>
          </w:p>
          <w:p w14:paraId="319907DD" w14:textId="18202AF7" w:rsidR="00265794" w:rsidRPr="000C2D27" w:rsidRDefault="00D1678E" w:rsidP="00265794">
            <w:pPr>
              <w:pStyle w:val="ListParagraph"/>
              <w:numPr>
                <w:ilvl w:val="0"/>
                <w:numId w:val="33"/>
              </w:numPr>
              <w:spacing w:after="0" w:line="240" w:lineRule="auto"/>
              <w:jc w:val="left"/>
              <w:rPr>
                <w:rFonts w:ascii="Arial" w:hAnsi="Arial" w:cs="Arial"/>
                <w:bCs/>
              </w:rPr>
            </w:pPr>
            <w:r>
              <w:rPr>
                <w:rFonts w:ascii="Arial" w:hAnsi="Arial" w:cs="Arial"/>
                <w:bCs/>
              </w:rPr>
              <w:t>Uso del suolo</w:t>
            </w:r>
            <w:r w:rsidR="00265794" w:rsidRPr="000C2D27">
              <w:rPr>
                <w:rFonts w:ascii="Arial" w:hAnsi="Arial" w:cs="Arial"/>
                <w:bCs/>
              </w:rPr>
              <w:t>;</w:t>
            </w:r>
          </w:p>
          <w:p w14:paraId="56CF7869" w14:textId="2426974F" w:rsidR="00265794" w:rsidRPr="00D1678E" w:rsidRDefault="00D1678E" w:rsidP="00265794">
            <w:pPr>
              <w:pStyle w:val="ListParagraph"/>
              <w:numPr>
                <w:ilvl w:val="0"/>
                <w:numId w:val="33"/>
              </w:numPr>
              <w:spacing w:after="0" w:line="240" w:lineRule="auto"/>
              <w:jc w:val="left"/>
              <w:rPr>
                <w:rFonts w:ascii="Arial" w:hAnsi="Arial" w:cs="Arial"/>
                <w:bCs/>
              </w:rPr>
            </w:pPr>
            <w:r w:rsidRPr="00D1678E">
              <w:rPr>
                <w:rFonts w:ascii="Arial" w:hAnsi="Arial" w:cs="Arial"/>
                <w:bCs/>
              </w:rPr>
              <w:t>Cambiamento climatico</w:t>
            </w:r>
            <w:r w:rsidR="00265794" w:rsidRPr="00D1678E">
              <w:rPr>
                <w:rFonts w:ascii="Arial" w:hAnsi="Arial" w:cs="Arial"/>
                <w:bCs/>
              </w:rPr>
              <w:t>;</w:t>
            </w:r>
          </w:p>
          <w:p w14:paraId="704B26CA" w14:textId="2675C22A" w:rsidR="00265794" w:rsidRPr="00D1678E" w:rsidRDefault="00D1678E" w:rsidP="00265794">
            <w:pPr>
              <w:pStyle w:val="ListParagraph"/>
              <w:numPr>
                <w:ilvl w:val="0"/>
                <w:numId w:val="33"/>
              </w:numPr>
              <w:spacing w:after="0" w:line="240" w:lineRule="auto"/>
              <w:jc w:val="left"/>
              <w:rPr>
                <w:rFonts w:ascii="Arial" w:hAnsi="Arial" w:cs="Arial"/>
                <w:bCs/>
              </w:rPr>
            </w:pPr>
            <w:r w:rsidRPr="00D1678E">
              <w:rPr>
                <w:rFonts w:ascii="Arial" w:hAnsi="Arial" w:cs="Arial"/>
              </w:rPr>
              <w:t>Formazione di ozono fotochimico</w:t>
            </w:r>
            <w:r w:rsidR="00265794" w:rsidRPr="00D1678E">
              <w:rPr>
                <w:rFonts w:ascii="Arial" w:hAnsi="Arial" w:cs="Arial"/>
                <w:bCs/>
              </w:rPr>
              <w:t>;</w:t>
            </w:r>
          </w:p>
          <w:p w14:paraId="0E1BFAA3" w14:textId="2044E212" w:rsidR="00265794" w:rsidRPr="00D1678E" w:rsidRDefault="00D1678E" w:rsidP="00265794">
            <w:pPr>
              <w:pStyle w:val="ListParagraph"/>
              <w:numPr>
                <w:ilvl w:val="0"/>
                <w:numId w:val="33"/>
              </w:numPr>
              <w:spacing w:after="0" w:line="240" w:lineRule="auto"/>
              <w:jc w:val="left"/>
              <w:rPr>
                <w:rFonts w:ascii="Arial" w:hAnsi="Arial" w:cs="Arial"/>
                <w:bCs/>
              </w:rPr>
            </w:pPr>
            <w:r w:rsidRPr="00D1678E">
              <w:rPr>
                <w:rFonts w:ascii="Arial" w:hAnsi="Arial" w:cs="Arial"/>
              </w:rPr>
              <w:lastRenderedPageBreak/>
              <w:t>Consumo di risorse energetiche</w:t>
            </w:r>
            <w:r w:rsidR="00265794" w:rsidRPr="00D1678E">
              <w:rPr>
                <w:rFonts w:ascii="Arial" w:hAnsi="Arial" w:cs="Arial"/>
                <w:bCs/>
              </w:rPr>
              <w:t>;</w:t>
            </w:r>
          </w:p>
          <w:p w14:paraId="2AE2F87A" w14:textId="77777777" w:rsidR="00D1678E" w:rsidRPr="00D1678E" w:rsidRDefault="00D1678E" w:rsidP="00265794">
            <w:pPr>
              <w:pStyle w:val="ListParagraph"/>
              <w:numPr>
                <w:ilvl w:val="0"/>
                <w:numId w:val="33"/>
              </w:numPr>
              <w:spacing w:after="0" w:line="240" w:lineRule="auto"/>
              <w:jc w:val="left"/>
              <w:rPr>
                <w:rFonts w:ascii="Arial" w:hAnsi="Arial" w:cs="Arial"/>
                <w:bCs/>
              </w:rPr>
            </w:pPr>
            <w:r w:rsidRPr="00D1678E">
              <w:rPr>
                <w:rFonts w:ascii="Arial" w:hAnsi="Arial" w:cs="Arial"/>
              </w:rPr>
              <w:t>Consumo di risorse minerali e metalliche</w:t>
            </w:r>
            <w:r w:rsidRPr="00D1678E">
              <w:rPr>
                <w:rFonts w:ascii="Arial" w:hAnsi="Arial" w:cs="Arial"/>
                <w:bCs/>
              </w:rPr>
              <w:t xml:space="preserve"> </w:t>
            </w:r>
          </w:p>
          <w:p w14:paraId="264220B1" w14:textId="77777777" w:rsidR="00265794" w:rsidRPr="00D1678E" w:rsidRDefault="00265794" w:rsidP="00D1678E">
            <w:pPr>
              <w:spacing w:line="240" w:lineRule="auto"/>
              <w:ind w:left="360"/>
              <w:jc w:val="left"/>
              <w:rPr>
                <w:rFonts w:ascii="Arial" w:hAnsi="Arial" w:cs="Arial"/>
                <w:bCs/>
              </w:rPr>
            </w:pPr>
          </w:p>
        </w:tc>
        <w:tc>
          <w:tcPr>
            <w:tcW w:w="8084" w:type="dxa"/>
            <w:tcBorders>
              <w:top w:val="single" w:sz="4" w:space="0" w:color="auto"/>
              <w:left w:val="single" w:sz="4" w:space="0" w:color="auto"/>
              <w:bottom w:val="single" w:sz="4" w:space="0" w:color="auto"/>
              <w:right w:val="single" w:sz="4" w:space="0" w:color="auto"/>
            </w:tcBorders>
            <w:vAlign w:val="center"/>
          </w:tcPr>
          <w:p w14:paraId="51ECE5C4" w14:textId="77777777" w:rsidR="00265794" w:rsidRPr="00310A21" w:rsidRDefault="00265794" w:rsidP="00975E63">
            <w:pPr>
              <w:rPr>
                <w:rFonts w:ascii="Arial" w:hAnsi="Arial" w:cs="Arial"/>
                <w:bCs/>
              </w:rPr>
            </w:pPr>
            <w:r w:rsidRPr="00310A21">
              <w:rPr>
                <w:rFonts w:ascii="Arial" w:hAnsi="Arial" w:cs="Arial"/>
                <w:bCs/>
              </w:rPr>
              <w:lastRenderedPageBreak/>
              <w:t>Fasi del ciclo che contribuiscono maggiormente alle categorie di impatto rilevanti:</w:t>
            </w:r>
          </w:p>
          <w:p w14:paraId="08376447" w14:textId="5A140670" w:rsidR="00265794" w:rsidRPr="00B87B3E" w:rsidRDefault="00265794" w:rsidP="00975E63">
            <w:pPr>
              <w:rPr>
                <w:rFonts w:ascii="Arial" w:hAnsi="Arial" w:cs="Arial"/>
                <w:bCs/>
                <w:lang w:val="en-GB"/>
              </w:rPr>
            </w:pPr>
            <w:r w:rsidRPr="00B87B3E">
              <w:rPr>
                <w:rFonts w:ascii="Arial" w:hAnsi="Arial" w:cs="Arial"/>
                <w:bCs/>
                <w:lang w:val="en-GB"/>
              </w:rPr>
              <w:t xml:space="preserve">- </w:t>
            </w:r>
            <w:r w:rsidR="00C31C2D" w:rsidRPr="00B87B3E">
              <w:rPr>
                <w:rFonts w:ascii="Arial" w:hAnsi="Arial" w:cs="Arial"/>
                <w:bCs/>
                <w:lang w:val="en-GB"/>
              </w:rPr>
              <w:t xml:space="preserve">MP – sup. </w:t>
            </w:r>
            <w:proofErr w:type="spellStart"/>
            <w:r w:rsidR="00C31C2D" w:rsidRPr="00B87B3E">
              <w:rPr>
                <w:rFonts w:ascii="Arial" w:hAnsi="Arial" w:cs="Arial"/>
                <w:bCs/>
                <w:lang w:val="en-GB"/>
              </w:rPr>
              <w:t>Forestale</w:t>
            </w:r>
            <w:proofErr w:type="spellEnd"/>
            <w:r w:rsidRPr="00B87B3E">
              <w:rPr>
                <w:rFonts w:ascii="Arial" w:hAnsi="Arial" w:cs="Arial"/>
                <w:bCs/>
                <w:lang w:val="en-GB"/>
              </w:rPr>
              <w:t xml:space="preserve"> </w:t>
            </w:r>
            <w:r w:rsidR="00C31C2D" w:rsidRPr="00B87B3E">
              <w:rPr>
                <w:rFonts w:ascii="Arial" w:hAnsi="Arial" w:cs="Arial"/>
                <w:bCs/>
                <w:lang w:val="en-GB"/>
              </w:rPr>
              <w:t>78,8%</w:t>
            </w:r>
            <w:r w:rsidRPr="00B87B3E">
              <w:rPr>
                <w:rFonts w:ascii="Arial" w:hAnsi="Arial" w:cs="Arial"/>
                <w:bCs/>
                <w:lang w:val="en-GB"/>
              </w:rPr>
              <w:t xml:space="preserve">%, </w:t>
            </w:r>
            <w:r w:rsidR="00C31C2D" w:rsidRPr="00B87B3E">
              <w:rPr>
                <w:rFonts w:ascii="Calibri" w:hAnsi="Calibri" w:cs="Calibri"/>
                <w:color w:val="000000"/>
                <w:szCs w:val="22"/>
                <w:lang w:val="en-GB"/>
              </w:rPr>
              <w:t xml:space="preserve">MP-sup. </w:t>
            </w:r>
            <w:proofErr w:type="spellStart"/>
            <w:r w:rsidR="00C31C2D" w:rsidRPr="00B87B3E">
              <w:rPr>
                <w:rFonts w:ascii="Calibri" w:hAnsi="Calibri" w:cs="Calibri"/>
                <w:color w:val="000000"/>
                <w:szCs w:val="22"/>
                <w:lang w:val="en-GB"/>
              </w:rPr>
              <w:t>strade</w:t>
            </w:r>
            <w:proofErr w:type="spellEnd"/>
            <w:r w:rsidR="00C31C2D" w:rsidRPr="00B87B3E">
              <w:rPr>
                <w:rFonts w:ascii="Calibri" w:hAnsi="Calibri" w:cs="Calibri"/>
                <w:color w:val="000000"/>
                <w:szCs w:val="22"/>
                <w:lang w:val="en-GB"/>
              </w:rPr>
              <w:t xml:space="preserve"> </w:t>
            </w:r>
            <w:proofErr w:type="spellStart"/>
            <w:r w:rsidR="00C31C2D" w:rsidRPr="00B87B3E">
              <w:rPr>
                <w:rFonts w:ascii="Calibri" w:hAnsi="Calibri" w:cs="Calibri"/>
                <w:color w:val="000000"/>
                <w:szCs w:val="22"/>
                <w:lang w:val="en-GB"/>
              </w:rPr>
              <w:t>forestali</w:t>
            </w:r>
            <w:proofErr w:type="spellEnd"/>
            <w:r w:rsidRPr="00B87B3E">
              <w:rPr>
                <w:rFonts w:ascii="Arial" w:hAnsi="Arial" w:cs="Arial"/>
                <w:bCs/>
                <w:lang w:val="en-GB"/>
              </w:rPr>
              <w:t xml:space="preserve"> </w:t>
            </w:r>
            <w:r w:rsidR="00C31C2D" w:rsidRPr="00B87B3E">
              <w:rPr>
                <w:rFonts w:ascii="Arial" w:hAnsi="Arial" w:cs="Arial"/>
                <w:bCs/>
                <w:lang w:val="en-GB"/>
              </w:rPr>
              <w:t>16,3</w:t>
            </w:r>
            <w:r w:rsidRPr="00B87B3E">
              <w:rPr>
                <w:rFonts w:ascii="Arial" w:hAnsi="Arial" w:cs="Arial"/>
                <w:bCs/>
                <w:lang w:val="en-GB"/>
              </w:rPr>
              <w:t>%</w:t>
            </w:r>
          </w:p>
          <w:p w14:paraId="500EA3A0" w14:textId="3E5D3D1A" w:rsidR="00265794" w:rsidRPr="00C31C2D" w:rsidRDefault="00265794" w:rsidP="00975E63">
            <w:pPr>
              <w:rPr>
                <w:rFonts w:ascii="Arial" w:hAnsi="Arial" w:cs="Arial"/>
                <w:bCs/>
              </w:rPr>
            </w:pPr>
            <w:r w:rsidRPr="0004794B">
              <w:rPr>
                <w:rFonts w:ascii="Arial" w:hAnsi="Arial" w:cs="Arial"/>
                <w:bCs/>
              </w:rPr>
              <w:t xml:space="preserve">- </w:t>
            </w:r>
            <w:r w:rsidRPr="00C31C2D">
              <w:rPr>
                <w:rFonts w:ascii="Arial" w:hAnsi="Arial" w:cs="Arial"/>
                <w:bCs/>
              </w:rPr>
              <w:t>Produzione</w:t>
            </w:r>
            <w:r w:rsidR="00C31C2D" w:rsidRPr="00C31C2D">
              <w:rPr>
                <w:rFonts w:ascii="Arial" w:hAnsi="Arial" w:cs="Arial"/>
                <w:bCs/>
              </w:rPr>
              <w:t xml:space="preserve">: </w:t>
            </w:r>
            <w:proofErr w:type="spellStart"/>
            <w:r w:rsidR="00C31C2D" w:rsidRPr="00C31C2D">
              <w:rPr>
                <w:rFonts w:ascii="Arial" w:hAnsi="Arial" w:cs="Arial"/>
              </w:rPr>
              <w:t>Pre</w:t>
            </w:r>
            <w:proofErr w:type="spellEnd"/>
            <w:r w:rsidR="00C31C2D" w:rsidRPr="00C31C2D">
              <w:rPr>
                <w:rFonts w:ascii="Arial" w:hAnsi="Arial" w:cs="Arial"/>
              </w:rPr>
              <w:t>-lavorazione MP (LEGNA)</w:t>
            </w:r>
            <w:r w:rsidRPr="00C31C2D">
              <w:rPr>
                <w:rFonts w:ascii="Arial" w:hAnsi="Arial" w:cs="Arial"/>
                <w:bCs/>
              </w:rPr>
              <w:t xml:space="preserve"> </w:t>
            </w:r>
            <w:r w:rsidR="00C31C2D" w:rsidRPr="00C31C2D">
              <w:rPr>
                <w:rFonts w:ascii="Arial" w:hAnsi="Arial" w:cs="Arial"/>
                <w:bCs/>
              </w:rPr>
              <w:t>78,6</w:t>
            </w:r>
            <w:r w:rsidRPr="00C31C2D">
              <w:rPr>
                <w:rFonts w:ascii="Arial" w:hAnsi="Arial" w:cs="Arial"/>
                <w:bCs/>
              </w:rPr>
              <w:t xml:space="preserve">%, </w:t>
            </w:r>
            <w:r w:rsidR="00C31C2D" w:rsidRPr="00C31C2D">
              <w:rPr>
                <w:rFonts w:ascii="Arial" w:hAnsi="Arial" w:cs="Arial"/>
                <w:bCs/>
              </w:rPr>
              <w:t>Lavorazioni finali</w:t>
            </w:r>
            <w:r w:rsidRPr="00C31C2D">
              <w:rPr>
                <w:rFonts w:ascii="Arial" w:hAnsi="Arial" w:cs="Arial"/>
                <w:bCs/>
              </w:rPr>
              <w:t xml:space="preserve"> 1</w:t>
            </w:r>
            <w:r w:rsidR="00C31C2D" w:rsidRPr="00C31C2D">
              <w:rPr>
                <w:rFonts w:ascii="Arial" w:hAnsi="Arial" w:cs="Arial"/>
                <w:bCs/>
              </w:rPr>
              <w:t>8,6</w:t>
            </w:r>
            <w:r w:rsidRPr="00C31C2D">
              <w:rPr>
                <w:rFonts w:ascii="Arial" w:hAnsi="Arial" w:cs="Arial"/>
                <w:bCs/>
              </w:rPr>
              <w:t xml:space="preserve">%, </w:t>
            </w:r>
          </w:p>
          <w:p w14:paraId="74032679" w14:textId="24D09E0D" w:rsidR="00C31C2D" w:rsidRPr="00C31C2D" w:rsidRDefault="00C31C2D" w:rsidP="00C31C2D">
            <w:pPr>
              <w:rPr>
                <w:rFonts w:ascii="Arial" w:hAnsi="Arial" w:cs="Arial"/>
                <w:bCs/>
              </w:rPr>
            </w:pPr>
            <w:r w:rsidRPr="0004794B">
              <w:rPr>
                <w:rFonts w:ascii="Arial" w:hAnsi="Arial" w:cs="Arial"/>
                <w:bCs/>
              </w:rPr>
              <w:t xml:space="preserve">- </w:t>
            </w:r>
            <w:r w:rsidRPr="00C31C2D">
              <w:rPr>
                <w:rFonts w:ascii="Arial" w:hAnsi="Arial" w:cs="Arial"/>
                <w:bCs/>
              </w:rPr>
              <w:t xml:space="preserve">Produzione: </w:t>
            </w:r>
            <w:proofErr w:type="spellStart"/>
            <w:r w:rsidRPr="00C31C2D">
              <w:rPr>
                <w:rFonts w:ascii="Arial" w:hAnsi="Arial" w:cs="Arial"/>
              </w:rPr>
              <w:t>Pre</w:t>
            </w:r>
            <w:proofErr w:type="spellEnd"/>
            <w:r w:rsidRPr="00C31C2D">
              <w:rPr>
                <w:rFonts w:ascii="Arial" w:hAnsi="Arial" w:cs="Arial"/>
              </w:rPr>
              <w:t>-lavorazione MP (LEGNA)</w:t>
            </w:r>
            <w:r w:rsidRPr="00C31C2D">
              <w:rPr>
                <w:rFonts w:ascii="Arial" w:hAnsi="Arial" w:cs="Arial"/>
                <w:bCs/>
              </w:rPr>
              <w:t xml:space="preserve"> </w:t>
            </w:r>
            <w:r w:rsidR="00426ABF">
              <w:rPr>
                <w:rFonts w:ascii="Arial" w:hAnsi="Arial" w:cs="Arial"/>
                <w:bCs/>
              </w:rPr>
              <w:t>86,3</w:t>
            </w:r>
            <w:r w:rsidRPr="00C31C2D">
              <w:rPr>
                <w:rFonts w:ascii="Arial" w:hAnsi="Arial" w:cs="Arial"/>
                <w:bCs/>
              </w:rPr>
              <w:t>%</w:t>
            </w:r>
            <w:r w:rsidR="00426ABF">
              <w:rPr>
                <w:rFonts w:ascii="Arial" w:hAnsi="Arial" w:cs="Arial"/>
                <w:bCs/>
              </w:rPr>
              <w:t>;</w:t>
            </w:r>
            <w:r w:rsidRPr="00C31C2D">
              <w:rPr>
                <w:rFonts w:ascii="Arial" w:hAnsi="Arial" w:cs="Arial"/>
                <w:bCs/>
              </w:rPr>
              <w:t xml:space="preserve"> </w:t>
            </w:r>
          </w:p>
          <w:p w14:paraId="593FB7D8" w14:textId="077C36DC" w:rsidR="00C31C2D" w:rsidRPr="00C31C2D" w:rsidRDefault="00265794" w:rsidP="00C31C2D">
            <w:pPr>
              <w:rPr>
                <w:rFonts w:ascii="Arial" w:hAnsi="Arial" w:cs="Arial"/>
                <w:bCs/>
              </w:rPr>
            </w:pPr>
            <w:r>
              <w:rPr>
                <w:rFonts w:ascii="Arial" w:hAnsi="Arial" w:cs="Arial"/>
                <w:bCs/>
              </w:rPr>
              <w:lastRenderedPageBreak/>
              <w:t xml:space="preserve">- </w:t>
            </w:r>
            <w:r w:rsidR="00C31C2D" w:rsidRPr="00C31C2D">
              <w:rPr>
                <w:rFonts w:ascii="Arial" w:hAnsi="Arial" w:cs="Arial"/>
                <w:bCs/>
              </w:rPr>
              <w:t xml:space="preserve">Produzione: </w:t>
            </w:r>
            <w:proofErr w:type="spellStart"/>
            <w:r w:rsidR="00C31C2D" w:rsidRPr="00C31C2D">
              <w:rPr>
                <w:rFonts w:ascii="Arial" w:hAnsi="Arial" w:cs="Arial"/>
              </w:rPr>
              <w:t>Pre</w:t>
            </w:r>
            <w:proofErr w:type="spellEnd"/>
            <w:r w:rsidR="00C31C2D" w:rsidRPr="00C31C2D">
              <w:rPr>
                <w:rFonts w:ascii="Arial" w:hAnsi="Arial" w:cs="Arial"/>
              </w:rPr>
              <w:t>-lavorazione MP (LEGNA)</w:t>
            </w:r>
            <w:r w:rsidR="00C31C2D" w:rsidRPr="00C31C2D">
              <w:rPr>
                <w:rFonts w:ascii="Arial" w:hAnsi="Arial" w:cs="Arial"/>
                <w:bCs/>
              </w:rPr>
              <w:t xml:space="preserve"> 7</w:t>
            </w:r>
            <w:r w:rsidR="00426ABF">
              <w:rPr>
                <w:rFonts w:ascii="Arial" w:hAnsi="Arial" w:cs="Arial"/>
                <w:bCs/>
              </w:rPr>
              <w:t>0</w:t>
            </w:r>
            <w:r w:rsidR="00C31C2D" w:rsidRPr="00C31C2D">
              <w:rPr>
                <w:rFonts w:ascii="Arial" w:hAnsi="Arial" w:cs="Arial"/>
                <w:bCs/>
              </w:rPr>
              <w:t xml:space="preserve">,6%, Lavorazioni finali </w:t>
            </w:r>
            <w:r w:rsidR="00426ABF">
              <w:rPr>
                <w:rFonts w:ascii="Arial" w:hAnsi="Arial" w:cs="Arial"/>
                <w:bCs/>
              </w:rPr>
              <w:t>25</w:t>
            </w:r>
            <w:r w:rsidR="00C31C2D" w:rsidRPr="00C31C2D">
              <w:rPr>
                <w:rFonts w:ascii="Arial" w:hAnsi="Arial" w:cs="Arial"/>
                <w:bCs/>
              </w:rPr>
              <w:t>,</w:t>
            </w:r>
            <w:r w:rsidR="00426ABF">
              <w:rPr>
                <w:rFonts w:ascii="Arial" w:hAnsi="Arial" w:cs="Arial"/>
                <w:bCs/>
              </w:rPr>
              <w:t>5</w:t>
            </w:r>
            <w:r w:rsidR="00C31C2D" w:rsidRPr="00C31C2D">
              <w:rPr>
                <w:rFonts w:ascii="Arial" w:hAnsi="Arial" w:cs="Arial"/>
                <w:bCs/>
              </w:rPr>
              <w:t xml:space="preserve">%, </w:t>
            </w:r>
          </w:p>
          <w:p w14:paraId="42411564" w14:textId="1956032D" w:rsidR="00265794" w:rsidRPr="00531CA6" w:rsidRDefault="00426ABF" w:rsidP="00426ABF">
            <w:pPr>
              <w:rPr>
                <w:rFonts w:ascii="Arial" w:hAnsi="Arial" w:cs="Arial"/>
                <w:bCs/>
              </w:rPr>
            </w:pPr>
            <w:r>
              <w:rPr>
                <w:rFonts w:ascii="Arial" w:hAnsi="Arial" w:cs="Arial"/>
                <w:bCs/>
              </w:rPr>
              <w:t xml:space="preserve">- </w:t>
            </w:r>
            <w:r w:rsidRPr="00C31C2D">
              <w:rPr>
                <w:rFonts w:ascii="Arial" w:hAnsi="Arial" w:cs="Arial"/>
                <w:bCs/>
              </w:rPr>
              <w:t xml:space="preserve">Produzione: </w:t>
            </w:r>
            <w:proofErr w:type="spellStart"/>
            <w:r w:rsidRPr="00C31C2D">
              <w:rPr>
                <w:rFonts w:ascii="Arial" w:hAnsi="Arial" w:cs="Arial"/>
              </w:rPr>
              <w:t>Pre</w:t>
            </w:r>
            <w:proofErr w:type="spellEnd"/>
            <w:r w:rsidRPr="00C31C2D">
              <w:rPr>
                <w:rFonts w:ascii="Arial" w:hAnsi="Arial" w:cs="Arial"/>
              </w:rPr>
              <w:t>-lavorazione MP (LEGNA)</w:t>
            </w:r>
            <w:r w:rsidRPr="00C31C2D">
              <w:rPr>
                <w:rFonts w:ascii="Arial" w:hAnsi="Arial" w:cs="Arial"/>
                <w:bCs/>
              </w:rPr>
              <w:t xml:space="preserve"> </w:t>
            </w:r>
            <w:r>
              <w:rPr>
                <w:rFonts w:ascii="Arial" w:hAnsi="Arial" w:cs="Arial"/>
                <w:bCs/>
              </w:rPr>
              <w:t>83</w:t>
            </w:r>
            <w:r w:rsidRPr="00C31C2D">
              <w:rPr>
                <w:rFonts w:ascii="Arial" w:hAnsi="Arial" w:cs="Arial"/>
                <w:bCs/>
              </w:rPr>
              <w:t>,6%</w:t>
            </w:r>
            <w:r>
              <w:rPr>
                <w:rFonts w:ascii="Arial" w:hAnsi="Arial" w:cs="Arial"/>
                <w:bCs/>
              </w:rPr>
              <w:t>.</w:t>
            </w:r>
          </w:p>
        </w:tc>
      </w:tr>
    </w:tbl>
    <w:p w14:paraId="278608CD" w14:textId="75E69754" w:rsidR="00265794" w:rsidRPr="00E817B9" w:rsidRDefault="00426ABF" w:rsidP="00265794">
      <w:pPr>
        <w:pStyle w:val="Default"/>
      </w:pPr>
      <w:r>
        <w:lastRenderedPageBreak/>
        <w:t xml:space="preserve">Le fasi della produzione riportate sono quelle che contribuiscono almeno all’80% degli impatti.  </w:t>
      </w:r>
    </w:p>
    <w:p w14:paraId="3DB0E762" w14:textId="77777777" w:rsidR="00265794" w:rsidRPr="00D1678E" w:rsidRDefault="00265794" w:rsidP="00265794">
      <w:pPr>
        <w:spacing w:after="120"/>
        <w:rPr>
          <w:rFonts w:ascii="Arial" w:hAnsi="Arial" w:cs="Arial"/>
          <w:b/>
        </w:rPr>
      </w:pPr>
    </w:p>
    <w:p w14:paraId="789357DC" w14:textId="77777777" w:rsidR="00426ABF" w:rsidRDefault="00426ABF">
      <w:pPr>
        <w:suppressAutoHyphens w:val="0"/>
        <w:spacing w:line="240" w:lineRule="auto"/>
        <w:jc w:val="left"/>
        <w:rPr>
          <w:rFonts w:ascii="Arial" w:hAnsi="Arial" w:cs="Arial"/>
          <w:b/>
        </w:rPr>
      </w:pPr>
      <w:r>
        <w:rPr>
          <w:rFonts w:ascii="Arial" w:hAnsi="Arial" w:cs="Arial"/>
          <w:b/>
        </w:rPr>
        <w:br w:type="page"/>
      </w:r>
    </w:p>
    <w:p w14:paraId="46A97770" w14:textId="13C49BA2" w:rsidR="00265794" w:rsidRPr="00E817B9" w:rsidRDefault="00265794" w:rsidP="00265794">
      <w:pPr>
        <w:spacing w:after="120"/>
        <w:rPr>
          <w:rFonts w:ascii="Arial" w:hAnsi="Arial" w:cs="Arial"/>
          <w:b/>
        </w:rPr>
      </w:pPr>
      <w:r w:rsidRPr="00E817B9">
        <w:rPr>
          <w:rFonts w:ascii="Arial" w:hAnsi="Arial" w:cs="Arial"/>
          <w:b/>
        </w:rPr>
        <w:lastRenderedPageBreak/>
        <w:t>Azioni di miglioramento</w:t>
      </w:r>
    </w:p>
    <w:p w14:paraId="6E57DF8C" w14:textId="2AD20E0B" w:rsidR="00265794" w:rsidRPr="00A55C8F" w:rsidRDefault="00265794" w:rsidP="00DB639A">
      <w:pPr>
        <w:spacing w:after="120"/>
        <w:rPr>
          <w:rFonts w:ascii="Arial" w:hAnsi="Arial" w:cs="Arial"/>
          <w:bCs/>
        </w:rPr>
      </w:pPr>
      <w:r w:rsidRPr="00A55C8F">
        <w:rPr>
          <w:rFonts w:ascii="Arial" w:hAnsi="Arial" w:cs="Arial"/>
          <w:bCs/>
        </w:rPr>
        <w:t xml:space="preserve">Come si può vedere dallo schema descritto, </w:t>
      </w:r>
      <w:r w:rsidR="00426ABF">
        <w:rPr>
          <w:rFonts w:ascii="Arial" w:hAnsi="Arial" w:cs="Arial"/>
          <w:bCs/>
        </w:rPr>
        <w:t>in generale la fase più impattante è quella in</w:t>
      </w:r>
      <w:r w:rsidR="001B0928">
        <w:rPr>
          <w:rFonts w:ascii="Arial" w:hAnsi="Arial" w:cs="Arial"/>
          <w:bCs/>
        </w:rPr>
        <w:t xml:space="preserve">erente alla </w:t>
      </w:r>
      <w:proofErr w:type="spellStart"/>
      <w:r w:rsidR="001B0928">
        <w:rPr>
          <w:rFonts w:ascii="Arial" w:hAnsi="Arial" w:cs="Arial"/>
          <w:bCs/>
        </w:rPr>
        <w:t>pre</w:t>
      </w:r>
      <w:proofErr w:type="spellEnd"/>
      <w:r w:rsidR="001B0928">
        <w:rPr>
          <w:rFonts w:ascii="Arial" w:hAnsi="Arial" w:cs="Arial"/>
          <w:bCs/>
        </w:rPr>
        <w:t xml:space="preserve">-lavorazione della legna. Si tratta di un impatto modesto se paragonato ad altre attività produttive, che è dovuto in massima parte all’uso dei carburanti nelle motoseghe (contribuisce dal 66% al 94% degli impatti considerati). </w:t>
      </w:r>
    </w:p>
    <w:p w14:paraId="3C27F239" w14:textId="10C7960D" w:rsidR="00265794" w:rsidRDefault="001B0928" w:rsidP="00DB639A">
      <w:pPr>
        <w:spacing w:after="120"/>
        <w:rPr>
          <w:rFonts w:ascii="Arial" w:hAnsi="Arial" w:cs="Arial"/>
          <w:bCs/>
        </w:rPr>
      </w:pPr>
      <w:r>
        <w:rPr>
          <w:rFonts w:ascii="Arial" w:hAnsi="Arial" w:cs="Arial"/>
          <w:bCs/>
        </w:rPr>
        <w:t xml:space="preserve">L’azione che può massimizzare la riduzione degli impatti è la progressiva sostituzione delle motoseghe a motore con motoseghe elettriche alimentate con energia </w:t>
      </w:r>
      <w:r w:rsidR="007E209F">
        <w:rPr>
          <w:rFonts w:ascii="Arial" w:hAnsi="Arial" w:cs="Arial"/>
          <w:bCs/>
        </w:rPr>
        <w:t>prodotta da fonti 100% rinnovabili</w:t>
      </w:r>
      <w:r w:rsidR="00265794" w:rsidRPr="00A55C8F">
        <w:rPr>
          <w:rFonts w:ascii="Arial" w:hAnsi="Arial" w:cs="Arial"/>
          <w:bCs/>
        </w:rPr>
        <w:t>.</w:t>
      </w:r>
      <w:r w:rsidR="00B808A2">
        <w:rPr>
          <w:rFonts w:ascii="Arial" w:hAnsi="Arial" w:cs="Arial"/>
          <w:bCs/>
        </w:rPr>
        <w:t xml:space="preserve"> Questa sostituzione dovrà essere progressiva, perché al momento le motoseghe elettriche sono utilizzate principalmente per tagli di piccola e media dimensione, tipicamente per i rami o tronchi piccoli, non per i tronchi usuali. Inoltre, vi sono anche problemi di durata della carica. </w:t>
      </w:r>
      <w:r w:rsidR="00DB639A">
        <w:rPr>
          <w:rFonts w:ascii="Arial" w:hAnsi="Arial" w:cs="Arial"/>
          <w:bCs/>
        </w:rPr>
        <w:t>Tuttavia,</w:t>
      </w:r>
      <w:r w:rsidR="00B808A2">
        <w:rPr>
          <w:rFonts w:ascii="Arial" w:hAnsi="Arial" w:cs="Arial"/>
          <w:bCs/>
        </w:rPr>
        <w:t xml:space="preserve"> la tecnologia è in forte evoluzione nel settore e c’è la concreta possibilità che nuove macchine possano essere </w:t>
      </w:r>
      <w:r w:rsidR="00DB639A">
        <w:rPr>
          <w:rFonts w:ascii="Arial" w:hAnsi="Arial" w:cs="Arial"/>
          <w:bCs/>
        </w:rPr>
        <w:t xml:space="preserve">sviluppate nel breve termine. </w:t>
      </w:r>
    </w:p>
    <w:p w14:paraId="0A3A8DAA" w14:textId="7D853961" w:rsidR="00265794" w:rsidRPr="001B0928" w:rsidRDefault="00DB639A" w:rsidP="00DB639A">
      <w:pPr>
        <w:spacing w:after="120"/>
        <w:rPr>
          <w:rFonts w:ascii="Arial" w:hAnsi="Arial" w:cs="Arial"/>
          <w:i/>
          <w:iCs/>
        </w:rPr>
      </w:pPr>
      <w:r>
        <w:rPr>
          <w:rFonts w:ascii="Arial" w:hAnsi="Arial" w:cs="Arial"/>
          <w:bCs/>
        </w:rPr>
        <w:t xml:space="preserve">Accanto a questa attività, si prevedono anche lo sviluppo di attività più tipicamente manageriali, come la sostituzione dei contratti di fornitura di elettricità con contratti che garantiscano la fonte di energia al 100% rinnovabile e la definizione di criteri “green” per gli acquisti degli altri materiali di fornitura. </w:t>
      </w:r>
    </w:p>
    <w:tbl>
      <w:tblPr>
        <w:tblW w:w="486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600" w:firstRow="0" w:lastRow="0" w:firstColumn="0" w:lastColumn="0" w:noHBand="1" w:noVBand="1"/>
      </w:tblPr>
      <w:tblGrid>
        <w:gridCol w:w="1109"/>
        <w:gridCol w:w="1514"/>
        <w:gridCol w:w="1590"/>
        <w:gridCol w:w="1601"/>
        <w:gridCol w:w="2002"/>
        <w:gridCol w:w="1328"/>
        <w:gridCol w:w="1345"/>
        <w:gridCol w:w="1827"/>
        <w:gridCol w:w="1320"/>
      </w:tblGrid>
      <w:tr w:rsidR="00265794" w:rsidRPr="00265794" w14:paraId="3D2F4D38" w14:textId="77777777" w:rsidTr="00933E86">
        <w:trPr>
          <w:trHeight w:val="767"/>
          <w:jc w:val="center"/>
        </w:trPr>
        <w:tc>
          <w:tcPr>
            <w:tcW w:w="407" w:type="pct"/>
            <w:shd w:val="clear" w:color="auto" w:fill="FFFF00"/>
            <w:tcMar>
              <w:top w:w="28" w:type="dxa"/>
              <w:left w:w="57" w:type="dxa"/>
              <w:bottom w:w="28" w:type="dxa"/>
              <w:right w:w="57" w:type="dxa"/>
            </w:tcMar>
            <w:hideMark/>
          </w:tcPr>
          <w:p w14:paraId="035975F9" w14:textId="77777777" w:rsidR="00265794" w:rsidRPr="005E550E" w:rsidRDefault="00265794" w:rsidP="00975E63">
            <w:pPr>
              <w:spacing w:line="240" w:lineRule="auto"/>
              <w:jc w:val="center"/>
              <w:textAlignment w:val="bottom"/>
              <w:rPr>
                <w:rFonts w:ascii="Arial" w:hAnsi="Arial" w:cs="Arial"/>
                <w:sz w:val="20"/>
                <w:szCs w:val="20"/>
                <w:lang w:eastAsia="it-IT"/>
              </w:rPr>
            </w:pPr>
            <w:r>
              <w:rPr>
                <w:b/>
                <w:bCs/>
                <w:sz w:val="20"/>
                <w:szCs w:val="20"/>
              </w:rPr>
              <w:t>Hot spots</w:t>
            </w:r>
          </w:p>
        </w:tc>
        <w:tc>
          <w:tcPr>
            <w:tcW w:w="555" w:type="pct"/>
            <w:shd w:val="clear" w:color="auto" w:fill="FFFF00"/>
            <w:tcMar>
              <w:top w:w="28" w:type="dxa"/>
              <w:left w:w="57" w:type="dxa"/>
              <w:bottom w:w="28" w:type="dxa"/>
              <w:right w:w="57" w:type="dxa"/>
            </w:tcMar>
            <w:hideMark/>
          </w:tcPr>
          <w:p w14:paraId="6006FB05" w14:textId="46166C47" w:rsidR="00265794" w:rsidRPr="00E817B9" w:rsidRDefault="00265794" w:rsidP="00933E86">
            <w:pPr>
              <w:pStyle w:val="Default"/>
              <w:jc w:val="center"/>
              <w:rPr>
                <w:rFonts w:ascii="Arial" w:hAnsi="Arial" w:cs="Arial"/>
                <w:sz w:val="20"/>
                <w:szCs w:val="20"/>
              </w:rPr>
            </w:pPr>
            <w:r w:rsidRPr="003B4761">
              <w:rPr>
                <w:b/>
                <w:bCs/>
                <w:sz w:val="20"/>
                <w:szCs w:val="20"/>
              </w:rPr>
              <w:t>Categoria principale d’impatto</w:t>
            </w:r>
          </w:p>
        </w:tc>
        <w:tc>
          <w:tcPr>
            <w:tcW w:w="583" w:type="pct"/>
            <w:shd w:val="clear" w:color="auto" w:fill="FFFF00"/>
            <w:tcMar>
              <w:top w:w="28" w:type="dxa"/>
              <w:left w:w="57" w:type="dxa"/>
              <w:bottom w:w="28" w:type="dxa"/>
              <w:right w:w="57" w:type="dxa"/>
            </w:tcMar>
            <w:hideMark/>
          </w:tcPr>
          <w:p w14:paraId="06D8E55B" w14:textId="77777777" w:rsidR="00265794" w:rsidRPr="003B4761" w:rsidRDefault="00265794" w:rsidP="00975E63">
            <w:pPr>
              <w:pStyle w:val="Default"/>
              <w:jc w:val="center"/>
              <w:rPr>
                <w:sz w:val="20"/>
                <w:szCs w:val="20"/>
              </w:rPr>
            </w:pPr>
            <w:r w:rsidRPr="003B4761">
              <w:rPr>
                <w:b/>
                <w:bCs/>
                <w:sz w:val="20"/>
                <w:szCs w:val="20"/>
              </w:rPr>
              <w:t>Fase del ciclo di vita</w:t>
            </w:r>
          </w:p>
          <w:p w14:paraId="49E3952C" w14:textId="3215B32C" w:rsidR="00265794" w:rsidRPr="00E817B9" w:rsidRDefault="00265794" w:rsidP="00975E63">
            <w:pPr>
              <w:spacing w:line="240" w:lineRule="auto"/>
              <w:jc w:val="center"/>
              <w:textAlignment w:val="bottom"/>
              <w:rPr>
                <w:rFonts w:ascii="Arial" w:hAnsi="Arial" w:cs="Arial"/>
                <w:sz w:val="20"/>
                <w:szCs w:val="20"/>
                <w:lang w:eastAsia="it-IT"/>
              </w:rPr>
            </w:pPr>
          </w:p>
        </w:tc>
        <w:tc>
          <w:tcPr>
            <w:tcW w:w="587" w:type="pct"/>
            <w:shd w:val="clear" w:color="auto" w:fill="FFFF00"/>
            <w:tcMar>
              <w:top w:w="28" w:type="dxa"/>
              <w:left w:w="57" w:type="dxa"/>
              <w:bottom w:w="28" w:type="dxa"/>
              <w:right w:w="57" w:type="dxa"/>
            </w:tcMar>
            <w:hideMark/>
          </w:tcPr>
          <w:p w14:paraId="3ADE8CE8" w14:textId="77777777" w:rsidR="00265794" w:rsidRPr="003B4761" w:rsidRDefault="00265794" w:rsidP="00975E63">
            <w:pPr>
              <w:pStyle w:val="Default"/>
              <w:jc w:val="center"/>
              <w:rPr>
                <w:sz w:val="20"/>
                <w:szCs w:val="20"/>
              </w:rPr>
            </w:pPr>
            <w:r w:rsidRPr="003B4761">
              <w:rPr>
                <w:b/>
                <w:bCs/>
                <w:sz w:val="20"/>
                <w:szCs w:val="20"/>
              </w:rPr>
              <w:t>Azione di miglioramento</w:t>
            </w:r>
          </w:p>
          <w:p w14:paraId="06D0648B" w14:textId="07FAB146" w:rsidR="00265794" w:rsidRPr="00E817B9" w:rsidRDefault="00265794" w:rsidP="00975E63">
            <w:pPr>
              <w:spacing w:line="240" w:lineRule="auto"/>
              <w:jc w:val="center"/>
              <w:textAlignment w:val="bottom"/>
              <w:rPr>
                <w:rFonts w:ascii="Arial" w:hAnsi="Arial" w:cs="Arial"/>
                <w:sz w:val="20"/>
                <w:szCs w:val="20"/>
                <w:lang w:eastAsia="it-IT"/>
              </w:rPr>
            </w:pPr>
          </w:p>
        </w:tc>
        <w:tc>
          <w:tcPr>
            <w:tcW w:w="734" w:type="pct"/>
            <w:shd w:val="clear" w:color="auto" w:fill="FFFF00"/>
            <w:tcMar>
              <w:top w:w="28" w:type="dxa"/>
              <w:left w:w="57" w:type="dxa"/>
              <w:bottom w:w="28" w:type="dxa"/>
              <w:right w:w="57" w:type="dxa"/>
            </w:tcMar>
            <w:hideMark/>
          </w:tcPr>
          <w:p w14:paraId="429731B4" w14:textId="0A17975C" w:rsidR="00265794" w:rsidRPr="00D1678E" w:rsidRDefault="00265794" w:rsidP="00933E86">
            <w:pPr>
              <w:pStyle w:val="Default"/>
              <w:jc w:val="center"/>
              <w:rPr>
                <w:rFonts w:ascii="Arial" w:hAnsi="Arial" w:cs="Arial"/>
                <w:sz w:val="20"/>
                <w:szCs w:val="20"/>
              </w:rPr>
            </w:pPr>
            <w:r w:rsidRPr="003B4761">
              <w:rPr>
                <w:b/>
                <w:bCs/>
                <w:sz w:val="20"/>
                <w:szCs w:val="20"/>
              </w:rPr>
              <w:t>Risorse necessarie (giorni lavoro, € investimento)</w:t>
            </w:r>
          </w:p>
        </w:tc>
        <w:tc>
          <w:tcPr>
            <w:tcW w:w="487" w:type="pct"/>
            <w:shd w:val="clear" w:color="auto" w:fill="FFFF00"/>
            <w:tcMar>
              <w:top w:w="28" w:type="dxa"/>
              <w:left w:w="57" w:type="dxa"/>
              <w:bottom w:w="28" w:type="dxa"/>
              <w:right w:w="57" w:type="dxa"/>
            </w:tcMar>
            <w:hideMark/>
          </w:tcPr>
          <w:p w14:paraId="3D5A9BCF" w14:textId="77777777" w:rsidR="00265794" w:rsidRDefault="00265794" w:rsidP="00975E63">
            <w:pPr>
              <w:pStyle w:val="Default"/>
              <w:jc w:val="center"/>
              <w:rPr>
                <w:sz w:val="20"/>
                <w:szCs w:val="20"/>
              </w:rPr>
            </w:pPr>
            <w:r>
              <w:rPr>
                <w:b/>
                <w:bCs/>
                <w:sz w:val="20"/>
                <w:szCs w:val="20"/>
              </w:rPr>
              <w:t>Tempistiche</w:t>
            </w:r>
          </w:p>
          <w:p w14:paraId="581830BC" w14:textId="54BA2E1B" w:rsidR="00265794" w:rsidRPr="005E550E" w:rsidRDefault="00265794" w:rsidP="00975E63">
            <w:pPr>
              <w:spacing w:line="240" w:lineRule="auto"/>
              <w:jc w:val="center"/>
              <w:textAlignment w:val="bottom"/>
              <w:rPr>
                <w:rFonts w:ascii="Arial" w:hAnsi="Arial" w:cs="Arial"/>
                <w:sz w:val="20"/>
                <w:szCs w:val="20"/>
                <w:lang w:eastAsia="it-IT"/>
              </w:rPr>
            </w:pPr>
          </w:p>
        </w:tc>
        <w:tc>
          <w:tcPr>
            <w:tcW w:w="493" w:type="pct"/>
            <w:shd w:val="clear" w:color="auto" w:fill="FFFF00"/>
            <w:tcMar>
              <w:top w:w="28" w:type="dxa"/>
              <w:left w:w="57" w:type="dxa"/>
              <w:bottom w:w="28" w:type="dxa"/>
              <w:right w:w="57" w:type="dxa"/>
            </w:tcMar>
            <w:hideMark/>
          </w:tcPr>
          <w:p w14:paraId="331282A6" w14:textId="4E4B8F9E" w:rsidR="00265794" w:rsidRDefault="00265794" w:rsidP="00975E63">
            <w:pPr>
              <w:pStyle w:val="Default"/>
              <w:jc w:val="center"/>
              <w:rPr>
                <w:b/>
                <w:bCs/>
                <w:sz w:val="20"/>
                <w:szCs w:val="20"/>
              </w:rPr>
            </w:pPr>
            <w:r>
              <w:rPr>
                <w:b/>
                <w:bCs/>
                <w:sz w:val="20"/>
                <w:szCs w:val="20"/>
              </w:rPr>
              <w:t>Risultati attesi</w:t>
            </w:r>
          </w:p>
          <w:p w14:paraId="43D1760B" w14:textId="3179BBBD" w:rsidR="00933E86" w:rsidRDefault="00933E86" w:rsidP="00975E63">
            <w:pPr>
              <w:pStyle w:val="Default"/>
              <w:jc w:val="center"/>
              <w:rPr>
                <w:sz w:val="20"/>
                <w:szCs w:val="20"/>
              </w:rPr>
            </w:pPr>
          </w:p>
          <w:p w14:paraId="682AF8CA" w14:textId="64B48484" w:rsidR="00265794" w:rsidRPr="005E550E" w:rsidRDefault="00265794" w:rsidP="00975E63">
            <w:pPr>
              <w:spacing w:line="240" w:lineRule="auto"/>
              <w:jc w:val="center"/>
              <w:textAlignment w:val="bottom"/>
              <w:rPr>
                <w:rFonts w:ascii="Arial" w:hAnsi="Arial" w:cs="Arial"/>
                <w:sz w:val="20"/>
                <w:szCs w:val="20"/>
                <w:lang w:eastAsia="it-IT"/>
              </w:rPr>
            </w:pPr>
          </w:p>
        </w:tc>
        <w:tc>
          <w:tcPr>
            <w:tcW w:w="670" w:type="pct"/>
            <w:shd w:val="clear" w:color="auto" w:fill="FFFF00"/>
          </w:tcPr>
          <w:p w14:paraId="53973918" w14:textId="77777777" w:rsidR="00265794" w:rsidRPr="00315313" w:rsidRDefault="00265794" w:rsidP="00975E63">
            <w:pPr>
              <w:pStyle w:val="Default"/>
              <w:jc w:val="center"/>
              <w:rPr>
                <w:rFonts w:asciiTheme="minorHAnsi" w:hAnsiTheme="minorHAnsi" w:cstheme="minorHAnsi"/>
                <w:b/>
                <w:bCs/>
                <w:sz w:val="20"/>
                <w:szCs w:val="20"/>
              </w:rPr>
            </w:pPr>
            <w:r w:rsidRPr="00315313">
              <w:rPr>
                <w:rFonts w:asciiTheme="minorHAnsi" w:hAnsiTheme="minorHAnsi" w:cstheme="minorHAnsi"/>
                <w:b/>
                <w:bCs/>
                <w:sz w:val="20"/>
                <w:szCs w:val="20"/>
              </w:rPr>
              <w:t>Stato di attuazione</w:t>
            </w:r>
          </w:p>
          <w:p w14:paraId="6B763425" w14:textId="77777777" w:rsidR="00265794" w:rsidRPr="00315313" w:rsidRDefault="00265794" w:rsidP="00975E63">
            <w:pPr>
              <w:pStyle w:val="Default"/>
              <w:jc w:val="center"/>
              <w:rPr>
                <w:rFonts w:asciiTheme="minorHAnsi" w:hAnsiTheme="minorHAnsi" w:cstheme="minorHAnsi"/>
                <w:b/>
                <w:bCs/>
                <w:sz w:val="20"/>
                <w:szCs w:val="20"/>
              </w:rPr>
            </w:pPr>
          </w:p>
          <w:p w14:paraId="30BB54E5" w14:textId="78E860D8" w:rsidR="00265794" w:rsidRPr="00682DF9" w:rsidRDefault="00265794" w:rsidP="00975E63">
            <w:pPr>
              <w:pStyle w:val="Default"/>
              <w:jc w:val="center"/>
              <w:rPr>
                <w:b/>
                <w:bCs/>
                <w:sz w:val="20"/>
                <w:szCs w:val="20"/>
              </w:rPr>
            </w:pPr>
          </w:p>
        </w:tc>
        <w:tc>
          <w:tcPr>
            <w:tcW w:w="484" w:type="pct"/>
            <w:shd w:val="clear" w:color="auto" w:fill="FFFF00"/>
            <w:tcMar>
              <w:top w:w="28" w:type="dxa"/>
              <w:left w:w="57" w:type="dxa"/>
              <w:bottom w:w="28" w:type="dxa"/>
              <w:right w:w="57" w:type="dxa"/>
            </w:tcMar>
            <w:hideMark/>
          </w:tcPr>
          <w:p w14:paraId="1DB4ACEF" w14:textId="77777777" w:rsidR="00265794" w:rsidRPr="00265794" w:rsidRDefault="00265794" w:rsidP="00975E63">
            <w:pPr>
              <w:pStyle w:val="Default"/>
              <w:jc w:val="center"/>
              <w:rPr>
                <w:sz w:val="20"/>
                <w:szCs w:val="20"/>
                <w:lang w:val="en-GB"/>
              </w:rPr>
            </w:pPr>
            <w:proofErr w:type="spellStart"/>
            <w:r w:rsidRPr="00265794">
              <w:rPr>
                <w:b/>
                <w:bCs/>
                <w:sz w:val="20"/>
                <w:szCs w:val="20"/>
                <w:lang w:val="en-GB"/>
              </w:rPr>
              <w:t>Referente</w:t>
            </w:r>
            <w:proofErr w:type="spellEnd"/>
            <w:r w:rsidRPr="00265794">
              <w:rPr>
                <w:b/>
                <w:bCs/>
                <w:sz w:val="20"/>
                <w:szCs w:val="20"/>
                <w:lang w:val="en-GB"/>
              </w:rPr>
              <w:t xml:space="preserve"> azione</w:t>
            </w:r>
          </w:p>
          <w:p w14:paraId="375B1B33" w14:textId="6E430A75" w:rsidR="00265794" w:rsidRPr="00265794" w:rsidRDefault="00265794" w:rsidP="00975E63">
            <w:pPr>
              <w:spacing w:line="240" w:lineRule="auto"/>
              <w:jc w:val="center"/>
              <w:textAlignment w:val="bottom"/>
              <w:rPr>
                <w:rFonts w:ascii="Arial" w:hAnsi="Arial" w:cs="Arial"/>
                <w:sz w:val="20"/>
                <w:szCs w:val="20"/>
                <w:lang w:val="en-GB" w:eastAsia="it-IT"/>
              </w:rPr>
            </w:pPr>
          </w:p>
        </w:tc>
      </w:tr>
      <w:tr w:rsidR="00933E86" w:rsidRPr="003A7BAB" w14:paraId="5680DF1E" w14:textId="77777777" w:rsidTr="00933E86">
        <w:trPr>
          <w:trHeight w:val="3051"/>
          <w:jc w:val="center"/>
        </w:trPr>
        <w:tc>
          <w:tcPr>
            <w:tcW w:w="407" w:type="pct"/>
            <w:shd w:val="clear" w:color="auto" w:fill="auto"/>
            <w:tcMar>
              <w:top w:w="28" w:type="dxa"/>
              <w:left w:w="57" w:type="dxa"/>
              <w:bottom w:w="28" w:type="dxa"/>
              <w:right w:w="57" w:type="dxa"/>
            </w:tcMar>
            <w:vAlign w:val="center"/>
          </w:tcPr>
          <w:p w14:paraId="5F0EFE5F" w14:textId="77777777" w:rsidR="00933E86" w:rsidRPr="00B9739B" w:rsidRDefault="00933E86" w:rsidP="001820A3">
            <w:pPr>
              <w:pStyle w:val="Default"/>
              <w:jc w:val="center"/>
              <w:rPr>
                <w:sz w:val="20"/>
                <w:szCs w:val="20"/>
              </w:rPr>
            </w:pPr>
            <w:r w:rsidRPr="00B9739B">
              <w:rPr>
                <w:sz w:val="20"/>
                <w:szCs w:val="20"/>
              </w:rPr>
              <w:t xml:space="preserve">Vedere la premessa </w:t>
            </w:r>
          </w:p>
          <w:p w14:paraId="5D41651E" w14:textId="77777777" w:rsidR="00933E86" w:rsidRPr="00B9739B" w:rsidRDefault="00933E86" w:rsidP="001820A3">
            <w:pPr>
              <w:spacing w:line="240" w:lineRule="auto"/>
              <w:jc w:val="center"/>
              <w:textAlignment w:val="bottom"/>
              <w:rPr>
                <w:rFonts w:ascii="Arial" w:hAnsi="Arial" w:cs="Arial"/>
                <w:sz w:val="20"/>
                <w:szCs w:val="20"/>
                <w:lang w:eastAsia="it-IT"/>
              </w:rPr>
            </w:pPr>
            <w:r w:rsidRPr="00B9739B">
              <w:rPr>
                <w:i/>
                <w:iCs/>
                <w:sz w:val="20"/>
                <w:szCs w:val="20"/>
              </w:rPr>
              <w:t xml:space="preserve">See the </w:t>
            </w:r>
            <w:proofErr w:type="spellStart"/>
            <w:r w:rsidRPr="00B9739B">
              <w:rPr>
                <w:i/>
                <w:iCs/>
                <w:sz w:val="20"/>
                <w:szCs w:val="20"/>
              </w:rPr>
              <w:t>introduction</w:t>
            </w:r>
            <w:proofErr w:type="spellEnd"/>
            <w:r w:rsidRPr="00B9739B">
              <w:rPr>
                <w:i/>
                <w:iCs/>
                <w:sz w:val="20"/>
                <w:szCs w:val="20"/>
              </w:rPr>
              <w:t xml:space="preserve"> </w:t>
            </w:r>
          </w:p>
          <w:p w14:paraId="30D10B3D" w14:textId="77777777" w:rsidR="00933E86" w:rsidRPr="00B9739B" w:rsidRDefault="00933E86" w:rsidP="001820A3">
            <w:pPr>
              <w:spacing w:line="240" w:lineRule="auto"/>
              <w:jc w:val="center"/>
              <w:textAlignment w:val="bottom"/>
              <w:rPr>
                <w:sz w:val="20"/>
                <w:szCs w:val="20"/>
              </w:rPr>
            </w:pPr>
            <w:r w:rsidRPr="00B9739B">
              <w:rPr>
                <w:rFonts w:ascii="Arial" w:hAnsi="Arial" w:cs="Arial"/>
                <w:sz w:val="20"/>
                <w:szCs w:val="20"/>
                <w:lang w:eastAsia="it-IT"/>
              </w:rPr>
              <w:t>Vedere la premessa</w:t>
            </w:r>
          </w:p>
        </w:tc>
        <w:tc>
          <w:tcPr>
            <w:tcW w:w="555" w:type="pct"/>
            <w:shd w:val="clear" w:color="auto" w:fill="auto"/>
            <w:tcMar>
              <w:top w:w="28" w:type="dxa"/>
              <w:left w:w="57" w:type="dxa"/>
              <w:bottom w:w="28" w:type="dxa"/>
              <w:right w:w="57" w:type="dxa"/>
            </w:tcMar>
            <w:vAlign w:val="center"/>
          </w:tcPr>
          <w:p w14:paraId="5EA8E6BE" w14:textId="77777777" w:rsidR="00933E86" w:rsidRPr="007E209F" w:rsidRDefault="00933E86" w:rsidP="001820A3">
            <w:pPr>
              <w:spacing w:line="240" w:lineRule="auto"/>
              <w:ind w:left="29"/>
              <w:jc w:val="left"/>
              <w:rPr>
                <w:rFonts w:ascii="Arial" w:hAnsi="Arial" w:cs="Arial"/>
                <w:bCs/>
              </w:rPr>
            </w:pPr>
            <w:r w:rsidRPr="007E209F">
              <w:rPr>
                <w:rFonts w:ascii="Arial" w:hAnsi="Arial" w:cs="Arial"/>
                <w:bCs/>
              </w:rPr>
              <w:t>Cambiamento climatico;</w:t>
            </w:r>
          </w:p>
          <w:p w14:paraId="10A90116" w14:textId="77777777" w:rsidR="00933E86" w:rsidRPr="007E209F" w:rsidRDefault="00933E86" w:rsidP="001820A3">
            <w:pPr>
              <w:spacing w:line="240" w:lineRule="auto"/>
              <w:ind w:left="29"/>
              <w:jc w:val="left"/>
              <w:rPr>
                <w:rFonts w:ascii="Arial" w:hAnsi="Arial" w:cs="Arial"/>
                <w:bCs/>
              </w:rPr>
            </w:pPr>
            <w:r w:rsidRPr="007E209F">
              <w:rPr>
                <w:rFonts w:ascii="Arial" w:hAnsi="Arial" w:cs="Arial"/>
              </w:rPr>
              <w:t>Formazione di ozono fotochimico</w:t>
            </w:r>
            <w:r w:rsidRPr="007E209F">
              <w:rPr>
                <w:rFonts w:ascii="Arial" w:hAnsi="Arial" w:cs="Arial"/>
                <w:bCs/>
              </w:rPr>
              <w:t>;</w:t>
            </w:r>
          </w:p>
          <w:p w14:paraId="3E9B5859" w14:textId="77777777" w:rsidR="00933E86" w:rsidRPr="007E209F" w:rsidRDefault="00933E86" w:rsidP="001820A3">
            <w:pPr>
              <w:spacing w:line="240" w:lineRule="auto"/>
              <w:ind w:left="29"/>
              <w:jc w:val="left"/>
              <w:rPr>
                <w:rFonts w:ascii="Arial" w:hAnsi="Arial" w:cs="Arial"/>
                <w:bCs/>
              </w:rPr>
            </w:pPr>
            <w:r w:rsidRPr="007E209F">
              <w:rPr>
                <w:rFonts w:ascii="Arial" w:hAnsi="Arial" w:cs="Arial"/>
              </w:rPr>
              <w:t>Consumo di risorse energetiche</w:t>
            </w:r>
            <w:r w:rsidRPr="007E209F">
              <w:rPr>
                <w:rFonts w:ascii="Arial" w:hAnsi="Arial" w:cs="Arial"/>
                <w:bCs/>
              </w:rPr>
              <w:t>;</w:t>
            </w:r>
          </w:p>
          <w:p w14:paraId="68992060" w14:textId="77777777" w:rsidR="00933E86" w:rsidRPr="007E209F" w:rsidRDefault="00933E86" w:rsidP="001820A3">
            <w:pPr>
              <w:spacing w:line="240" w:lineRule="auto"/>
              <w:ind w:left="29"/>
              <w:jc w:val="left"/>
              <w:rPr>
                <w:rFonts w:ascii="Arial" w:hAnsi="Arial" w:cs="Arial"/>
                <w:bCs/>
              </w:rPr>
            </w:pPr>
            <w:r w:rsidRPr="007E209F">
              <w:rPr>
                <w:rFonts w:ascii="Arial" w:hAnsi="Arial" w:cs="Arial"/>
              </w:rPr>
              <w:t>Consumo di risorse minerali e metalliche</w:t>
            </w:r>
            <w:r w:rsidRPr="007E209F">
              <w:rPr>
                <w:rFonts w:ascii="Arial" w:hAnsi="Arial" w:cs="Arial"/>
                <w:bCs/>
              </w:rPr>
              <w:t xml:space="preserve"> </w:t>
            </w:r>
          </w:p>
          <w:p w14:paraId="557BFF1B" w14:textId="77777777" w:rsidR="00933E86" w:rsidRPr="00C80B96" w:rsidRDefault="00933E86" w:rsidP="001820A3">
            <w:pPr>
              <w:jc w:val="center"/>
              <w:rPr>
                <w:rFonts w:ascii="Arial" w:hAnsi="Arial" w:cs="Arial"/>
                <w:bCs/>
                <w:sz w:val="20"/>
                <w:szCs w:val="20"/>
              </w:rPr>
            </w:pPr>
          </w:p>
          <w:p w14:paraId="10F68ECC" w14:textId="77777777" w:rsidR="00933E86" w:rsidRPr="007E209F" w:rsidRDefault="00933E86" w:rsidP="001820A3">
            <w:pPr>
              <w:jc w:val="center"/>
              <w:rPr>
                <w:rFonts w:ascii="Arial" w:hAnsi="Arial" w:cs="Arial"/>
                <w:bCs/>
                <w:sz w:val="20"/>
                <w:szCs w:val="20"/>
              </w:rPr>
            </w:pPr>
          </w:p>
          <w:p w14:paraId="5DD0CF5F" w14:textId="77777777" w:rsidR="00933E86" w:rsidRPr="007E209F" w:rsidRDefault="00933E86" w:rsidP="001820A3">
            <w:pPr>
              <w:jc w:val="center"/>
              <w:rPr>
                <w:sz w:val="20"/>
                <w:szCs w:val="20"/>
              </w:rPr>
            </w:pPr>
          </w:p>
        </w:tc>
        <w:tc>
          <w:tcPr>
            <w:tcW w:w="583" w:type="pct"/>
            <w:shd w:val="clear" w:color="auto" w:fill="auto"/>
            <w:tcMar>
              <w:top w:w="28" w:type="dxa"/>
              <w:left w:w="57" w:type="dxa"/>
              <w:bottom w:w="28" w:type="dxa"/>
              <w:right w:w="57" w:type="dxa"/>
            </w:tcMar>
            <w:vAlign w:val="center"/>
          </w:tcPr>
          <w:p w14:paraId="2EB0503F" w14:textId="77777777" w:rsidR="00933E86" w:rsidRPr="00A55C8F" w:rsidRDefault="00933E86" w:rsidP="001820A3">
            <w:pPr>
              <w:spacing w:line="240" w:lineRule="auto"/>
              <w:jc w:val="center"/>
              <w:textAlignment w:val="bottom"/>
              <w:rPr>
                <w:rFonts w:ascii="Arial" w:hAnsi="Arial" w:cs="Arial"/>
                <w:sz w:val="20"/>
                <w:szCs w:val="20"/>
                <w:lang w:eastAsia="it-IT"/>
              </w:rPr>
            </w:pPr>
            <w:r w:rsidRPr="00A55C8F">
              <w:rPr>
                <w:rFonts w:ascii="Arial" w:hAnsi="Arial" w:cs="Arial"/>
                <w:sz w:val="20"/>
                <w:szCs w:val="20"/>
                <w:lang w:eastAsia="it-IT"/>
              </w:rPr>
              <w:t xml:space="preserve">Fase Ciclo di Vita: </w:t>
            </w:r>
            <w:proofErr w:type="spellStart"/>
            <w:r w:rsidRPr="00C31C2D">
              <w:rPr>
                <w:rFonts w:ascii="Arial" w:hAnsi="Arial" w:cs="Arial"/>
              </w:rPr>
              <w:t>Pre</w:t>
            </w:r>
            <w:proofErr w:type="spellEnd"/>
            <w:r w:rsidRPr="00C31C2D">
              <w:rPr>
                <w:rFonts w:ascii="Arial" w:hAnsi="Arial" w:cs="Arial"/>
              </w:rPr>
              <w:t>-lavorazione MP</w:t>
            </w:r>
            <w:r>
              <w:rPr>
                <w:rFonts w:ascii="Arial" w:hAnsi="Arial" w:cs="Arial"/>
              </w:rPr>
              <w:t xml:space="preserve"> e lavorazioni finali</w:t>
            </w:r>
          </w:p>
          <w:p w14:paraId="3D034778" w14:textId="77777777" w:rsidR="00933E86" w:rsidRPr="00A55C8F" w:rsidRDefault="00933E86" w:rsidP="001820A3">
            <w:pPr>
              <w:spacing w:line="240" w:lineRule="auto"/>
              <w:jc w:val="center"/>
              <w:textAlignment w:val="bottom"/>
              <w:rPr>
                <w:rFonts w:ascii="Arial" w:hAnsi="Arial" w:cs="Arial"/>
                <w:sz w:val="20"/>
                <w:szCs w:val="20"/>
                <w:lang w:eastAsia="it-IT"/>
              </w:rPr>
            </w:pPr>
          </w:p>
          <w:p w14:paraId="41D9A47B" w14:textId="77777777" w:rsidR="00933E86" w:rsidRPr="007E209F" w:rsidRDefault="00933E86" w:rsidP="001820A3">
            <w:pPr>
              <w:spacing w:line="240" w:lineRule="auto"/>
              <w:jc w:val="center"/>
              <w:textAlignment w:val="bottom"/>
              <w:rPr>
                <w:rFonts w:ascii="Arial" w:hAnsi="Arial" w:cs="Arial"/>
                <w:sz w:val="20"/>
                <w:szCs w:val="20"/>
                <w:lang w:eastAsia="it-IT"/>
              </w:rPr>
            </w:pPr>
          </w:p>
        </w:tc>
        <w:tc>
          <w:tcPr>
            <w:tcW w:w="587" w:type="pct"/>
            <w:shd w:val="clear" w:color="auto" w:fill="auto"/>
            <w:tcMar>
              <w:top w:w="28" w:type="dxa"/>
              <w:left w:w="57" w:type="dxa"/>
              <w:bottom w:w="28" w:type="dxa"/>
              <w:right w:w="57" w:type="dxa"/>
            </w:tcMar>
            <w:vAlign w:val="center"/>
          </w:tcPr>
          <w:p w14:paraId="5587CD03" w14:textId="77777777" w:rsidR="00933E86" w:rsidRPr="007E209F" w:rsidRDefault="00933E86" w:rsidP="001820A3">
            <w:pPr>
              <w:spacing w:line="240" w:lineRule="auto"/>
              <w:jc w:val="center"/>
              <w:textAlignment w:val="bottom"/>
              <w:rPr>
                <w:rFonts w:ascii="Arial" w:hAnsi="Arial" w:cs="Arial"/>
                <w:sz w:val="20"/>
                <w:szCs w:val="20"/>
                <w:lang w:eastAsia="it-IT"/>
              </w:rPr>
            </w:pPr>
            <w:r>
              <w:rPr>
                <w:rFonts w:ascii="Arial" w:hAnsi="Arial" w:cs="Arial"/>
                <w:sz w:val="20"/>
                <w:szCs w:val="20"/>
                <w:lang w:eastAsia="it-IT"/>
              </w:rPr>
              <w:t>Sostituzione motoseghe a motore con motoseghe elettriche alimentate con energia prodotta da fonti 100% rinnovabili</w:t>
            </w:r>
          </w:p>
        </w:tc>
        <w:tc>
          <w:tcPr>
            <w:tcW w:w="734" w:type="pct"/>
            <w:shd w:val="clear" w:color="auto" w:fill="auto"/>
            <w:tcMar>
              <w:top w:w="28" w:type="dxa"/>
              <w:left w:w="57" w:type="dxa"/>
              <w:bottom w:w="28" w:type="dxa"/>
              <w:right w:w="57" w:type="dxa"/>
            </w:tcMar>
            <w:vAlign w:val="center"/>
          </w:tcPr>
          <w:p w14:paraId="55D0CD1F" w14:textId="77777777" w:rsidR="00933E86" w:rsidRPr="00A55C8F" w:rsidRDefault="00933E86" w:rsidP="001820A3">
            <w:pPr>
              <w:spacing w:line="240" w:lineRule="auto"/>
              <w:jc w:val="center"/>
              <w:textAlignment w:val="bottom"/>
              <w:rPr>
                <w:rFonts w:ascii="Arial" w:hAnsi="Arial" w:cs="Arial"/>
                <w:sz w:val="20"/>
                <w:szCs w:val="20"/>
                <w:lang w:eastAsia="it-IT"/>
              </w:rPr>
            </w:pPr>
          </w:p>
          <w:p w14:paraId="7335AFAE" w14:textId="77777777" w:rsidR="00B808A2" w:rsidRPr="00A55C8F" w:rsidRDefault="00B808A2" w:rsidP="00B808A2">
            <w:pPr>
              <w:spacing w:line="240" w:lineRule="auto"/>
              <w:jc w:val="center"/>
              <w:textAlignment w:val="bottom"/>
              <w:rPr>
                <w:rFonts w:ascii="Arial" w:hAnsi="Arial" w:cs="Arial"/>
                <w:sz w:val="20"/>
                <w:szCs w:val="20"/>
                <w:lang w:eastAsia="it-IT"/>
              </w:rPr>
            </w:pPr>
          </w:p>
          <w:p w14:paraId="6DA18EA9" w14:textId="01CFE415" w:rsidR="00B808A2" w:rsidRPr="00A55C8F" w:rsidRDefault="00B808A2" w:rsidP="00B808A2">
            <w:pPr>
              <w:spacing w:line="240" w:lineRule="auto"/>
              <w:jc w:val="center"/>
              <w:textAlignment w:val="bottom"/>
              <w:rPr>
                <w:rFonts w:ascii="Arial" w:hAnsi="Arial" w:cs="Arial"/>
                <w:sz w:val="20"/>
                <w:szCs w:val="20"/>
                <w:lang w:val="en-GB" w:eastAsia="it-IT"/>
              </w:rPr>
            </w:pPr>
            <w:r>
              <w:rPr>
                <w:rFonts w:ascii="Arial" w:hAnsi="Arial" w:cs="Arial"/>
                <w:sz w:val="20"/>
                <w:szCs w:val="20"/>
                <w:lang w:val="en-GB" w:eastAsia="it-IT"/>
              </w:rPr>
              <w:t xml:space="preserve">In </w:t>
            </w:r>
            <w:proofErr w:type="spellStart"/>
            <w:r>
              <w:rPr>
                <w:rFonts w:ascii="Arial" w:hAnsi="Arial" w:cs="Arial"/>
                <w:sz w:val="20"/>
                <w:szCs w:val="20"/>
                <w:lang w:val="en-GB" w:eastAsia="it-IT"/>
              </w:rPr>
              <w:t>fase</w:t>
            </w:r>
            <w:proofErr w:type="spellEnd"/>
            <w:r>
              <w:rPr>
                <w:rFonts w:ascii="Arial" w:hAnsi="Arial" w:cs="Arial"/>
                <w:sz w:val="20"/>
                <w:szCs w:val="20"/>
                <w:lang w:val="en-GB" w:eastAsia="it-IT"/>
              </w:rPr>
              <w:t xml:space="preserve"> di </w:t>
            </w:r>
            <w:proofErr w:type="spellStart"/>
            <w:r>
              <w:rPr>
                <w:rFonts w:ascii="Arial" w:hAnsi="Arial" w:cs="Arial"/>
                <w:sz w:val="20"/>
                <w:szCs w:val="20"/>
                <w:lang w:val="en-GB" w:eastAsia="it-IT"/>
              </w:rPr>
              <w:t>definizione</w:t>
            </w:r>
            <w:proofErr w:type="spellEnd"/>
          </w:p>
          <w:p w14:paraId="05DA6040" w14:textId="77777777" w:rsidR="00933E86" w:rsidRPr="00A55C8F" w:rsidRDefault="00933E86" w:rsidP="001820A3">
            <w:pPr>
              <w:spacing w:line="240" w:lineRule="auto"/>
              <w:jc w:val="center"/>
              <w:textAlignment w:val="bottom"/>
              <w:rPr>
                <w:rFonts w:ascii="Arial" w:hAnsi="Arial" w:cs="Arial"/>
                <w:sz w:val="20"/>
                <w:szCs w:val="20"/>
                <w:lang w:val="en-GB" w:eastAsia="it-IT"/>
              </w:rPr>
            </w:pPr>
          </w:p>
          <w:p w14:paraId="25AB1CB7" w14:textId="77777777" w:rsidR="00933E86" w:rsidRPr="00A55C8F" w:rsidRDefault="00933E86" w:rsidP="001820A3">
            <w:pPr>
              <w:spacing w:line="240" w:lineRule="auto"/>
              <w:jc w:val="center"/>
              <w:textAlignment w:val="bottom"/>
              <w:rPr>
                <w:rFonts w:ascii="Arial" w:hAnsi="Arial" w:cs="Arial"/>
                <w:sz w:val="20"/>
                <w:szCs w:val="20"/>
                <w:lang w:val="en-GB" w:eastAsia="it-IT"/>
              </w:rPr>
            </w:pPr>
          </w:p>
        </w:tc>
        <w:tc>
          <w:tcPr>
            <w:tcW w:w="487" w:type="pct"/>
            <w:shd w:val="clear" w:color="auto" w:fill="auto"/>
            <w:tcMar>
              <w:top w:w="28" w:type="dxa"/>
              <w:left w:w="57" w:type="dxa"/>
              <w:bottom w:w="28" w:type="dxa"/>
              <w:right w:w="57" w:type="dxa"/>
            </w:tcMar>
            <w:vAlign w:val="center"/>
          </w:tcPr>
          <w:p w14:paraId="30796B6D" w14:textId="77777777" w:rsidR="00933E86" w:rsidRPr="00A55C8F" w:rsidRDefault="00933E86" w:rsidP="001820A3">
            <w:pPr>
              <w:spacing w:line="240" w:lineRule="auto"/>
              <w:jc w:val="center"/>
              <w:textAlignment w:val="bottom"/>
              <w:rPr>
                <w:rFonts w:ascii="Arial" w:hAnsi="Arial" w:cs="Arial"/>
                <w:kern w:val="24"/>
                <w:sz w:val="20"/>
                <w:szCs w:val="20"/>
                <w:lang w:eastAsia="it-IT"/>
              </w:rPr>
            </w:pPr>
            <w:r>
              <w:rPr>
                <w:rFonts w:ascii="Arial" w:hAnsi="Arial" w:cs="Arial"/>
                <w:kern w:val="24"/>
                <w:sz w:val="20"/>
                <w:szCs w:val="20"/>
                <w:lang w:eastAsia="it-IT"/>
              </w:rPr>
              <w:t>01</w:t>
            </w:r>
            <w:r w:rsidRPr="00A55C8F">
              <w:rPr>
                <w:rFonts w:ascii="Arial" w:hAnsi="Arial" w:cs="Arial"/>
                <w:kern w:val="24"/>
                <w:sz w:val="20"/>
                <w:szCs w:val="20"/>
                <w:lang w:eastAsia="it-IT"/>
              </w:rPr>
              <w:t>/0</w:t>
            </w:r>
            <w:r>
              <w:rPr>
                <w:rFonts w:ascii="Arial" w:hAnsi="Arial" w:cs="Arial"/>
                <w:kern w:val="24"/>
                <w:sz w:val="20"/>
                <w:szCs w:val="20"/>
                <w:lang w:eastAsia="it-IT"/>
              </w:rPr>
              <w:t>1</w:t>
            </w:r>
            <w:r w:rsidRPr="00A55C8F">
              <w:rPr>
                <w:rFonts w:ascii="Arial" w:hAnsi="Arial" w:cs="Arial"/>
                <w:kern w:val="24"/>
                <w:sz w:val="20"/>
                <w:szCs w:val="20"/>
                <w:lang w:eastAsia="it-IT"/>
              </w:rPr>
              <w:t>/20</w:t>
            </w:r>
            <w:r>
              <w:rPr>
                <w:rFonts w:ascii="Arial" w:hAnsi="Arial" w:cs="Arial"/>
                <w:kern w:val="24"/>
                <w:sz w:val="20"/>
                <w:szCs w:val="20"/>
                <w:lang w:eastAsia="it-IT"/>
              </w:rPr>
              <w:t>22</w:t>
            </w:r>
            <w:r w:rsidRPr="00A55C8F">
              <w:rPr>
                <w:rFonts w:ascii="Arial" w:hAnsi="Arial" w:cs="Arial"/>
                <w:kern w:val="24"/>
                <w:sz w:val="20"/>
                <w:szCs w:val="20"/>
                <w:lang w:eastAsia="it-IT"/>
              </w:rPr>
              <w:t xml:space="preserve"> - </w:t>
            </w:r>
          </w:p>
          <w:p w14:paraId="3D1B115C" w14:textId="77777777" w:rsidR="00933E86" w:rsidRPr="00A55C8F" w:rsidRDefault="00933E86" w:rsidP="001820A3">
            <w:pPr>
              <w:spacing w:line="240" w:lineRule="auto"/>
              <w:jc w:val="center"/>
              <w:textAlignment w:val="bottom"/>
              <w:rPr>
                <w:rFonts w:ascii="Arial" w:hAnsi="Arial" w:cs="Arial"/>
                <w:kern w:val="24"/>
                <w:sz w:val="20"/>
                <w:szCs w:val="20"/>
                <w:lang w:val="en-GB" w:eastAsia="it-IT"/>
              </w:rPr>
            </w:pPr>
            <w:r>
              <w:rPr>
                <w:rFonts w:ascii="Arial" w:hAnsi="Arial" w:cs="Arial"/>
                <w:kern w:val="24"/>
                <w:sz w:val="20"/>
                <w:szCs w:val="20"/>
                <w:lang w:eastAsia="it-IT"/>
              </w:rPr>
              <w:t>31</w:t>
            </w:r>
            <w:r w:rsidRPr="00A55C8F">
              <w:rPr>
                <w:rFonts w:ascii="Arial" w:hAnsi="Arial" w:cs="Arial"/>
                <w:kern w:val="24"/>
                <w:sz w:val="20"/>
                <w:szCs w:val="20"/>
                <w:lang w:eastAsia="it-IT"/>
              </w:rPr>
              <w:t>/</w:t>
            </w:r>
            <w:r>
              <w:rPr>
                <w:rFonts w:ascii="Arial" w:hAnsi="Arial" w:cs="Arial"/>
                <w:kern w:val="24"/>
                <w:sz w:val="20"/>
                <w:szCs w:val="20"/>
                <w:lang w:eastAsia="it-IT"/>
              </w:rPr>
              <w:t>12</w:t>
            </w:r>
            <w:r w:rsidRPr="00A55C8F">
              <w:rPr>
                <w:rFonts w:ascii="Arial" w:hAnsi="Arial" w:cs="Arial"/>
                <w:kern w:val="24"/>
                <w:sz w:val="20"/>
                <w:szCs w:val="20"/>
                <w:lang w:eastAsia="it-IT"/>
              </w:rPr>
              <w:t>/202</w:t>
            </w:r>
            <w:r>
              <w:rPr>
                <w:rFonts w:ascii="Arial" w:hAnsi="Arial" w:cs="Arial"/>
                <w:kern w:val="24"/>
                <w:sz w:val="20"/>
                <w:szCs w:val="20"/>
                <w:lang w:eastAsia="it-IT"/>
              </w:rPr>
              <w:t>2</w:t>
            </w:r>
          </w:p>
        </w:tc>
        <w:tc>
          <w:tcPr>
            <w:tcW w:w="493" w:type="pct"/>
            <w:shd w:val="clear" w:color="auto" w:fill="auto"/>
            <w:tcMar>
              <w:top w:w="28" w:type="dxa"/>
              <w:left w:w="57" w:type="dxa"/>
              <w:bottom w:w="28" w:type="dxa"/>
              <w:right w:w="57" w:type="dxa"/>
            </w:tcMar>
            <w:vAlign w:val="center"/>
          </w:tcPr>
          <w:p w14:paraId="5275CB51" w14:textId="77777777" w:rsidR="00933E86" w:rsidRPr="00EE5250" w:rsidRDefault="00933E86" w:rsidP="001820A3">
            <w:pPr>
              <w:spacing w:line="240" w:lineRule="auto"/>
              <w:jc w:val="center"/>
              <w:textAlignment w:val="bottom"/>
              <w:rPr>
                <w:rFonts w:ascii="Arial" w:hAnsi="Arial" w:cs="Arial"/>
                <w:sz w:val="20"/>
                <w:szCs w:val="20"/>
                <w:lang w:eastAsia="it-IT"/>
              </w:rPr>
            </w:pPr>
            <w:r w:rsidRPr="00EE5250">
              <w:rPr>
                <w:rFonts w:ascii="Arial" w:hAnsi="Arial" w:cs="Arial"/>
                <w:sz w:val="20"/>
                <w:szCs w:val="20"/>
                <w:lang w:eastAsia="it-IT"/>
              </w:rPr>
              <w:t>Ancora da definire</w:t>
            </w:r>
          </w:p>
          <w:p w14:paraId="0C05B48D" w14:textId="77777777" w:rsidR="00933E86" w:rsidRPr="00EE5250" w:rsidRDefault="00933E86" w:rsidP="001820A3">
            <w:pPr>
              <w:spacing w:line="240" w:lineRule="auto"/>
              <w:textAlignment w:val="bottom"/>
              <w:rPr>
                <w:rFonts w:ascii="Arial" w:hAnsi="Arial" w:cs="Arial"/>
                <w:sz w:val="20"/>
                <w:szCs w:val="20"/>
                <w:lang w:eastAsia="it-IT"/>
              </w:rPr>
            </w:pPr>
          </w:p>
          <w:p w14:paraId="51EC3BB2" w14:textId="0B871D71" w:rsidR="00933E86" w:rsidRPr="00EE5250" w:rsidRDefault="00933E86" w:rsidP="001820A3">
            <w:pPr>
              <w:spacing w:line="240" w:lineRule="auto"/>
              <w:textAlignment w:val="bottom"/>
              <w:rPr>
                <w:rFonts w:ascii="Arial" w:hAnsi="Arial" w:cs="Arial"/>
                <w:kern w:val="24"/>
                <w:sz w:val="20"/>
                <w:szCs w:val="20"/>
                <w:lang w:eastAsia="it-IT"/>
              </w:rPr>
            </w:pPr>
          </w:p>
        </w:tc>
        <w:tc>
          <w:tcPr>
            <w:tcW w:w="670" w:type="pct"/>
          </w:tcPr>
          <w:p w14:paraId="6EBAF786" w14:textId="77777777" w:rsidR="00933E86" w:rsidRDefault="00933E86" w:rsidP="001820A3">
            <w:pPr>
              <w:spacing w:line="240" w:lineRule="auto"/>
              <w:jc w:val="center"/>
              <w:textAlignment w:val="bottom"/>
              <w:rPr>
                <w:rFonts w:ascii="Arial" w:hAnsi="Arial" w:cs="Arial"/>
                <w:sz w:val="20"/>
                <w:szCs w:val="20"/>
                <w:lang w:eastAsia="it-IT"/>
              </w:rPr>
            </w:pPr>
          </w:p>
          <w:p w14:paraId="15B6C40C" w14:textId="77777777" w:rsidR="00933E86" w:rsidRDefault="00933E86" w:rsidP="001820A3">
            <w:pPr>
              <w:spacing w:line="240" w:lineRule="auto"/>
              <w:jc w:val="center"/>
              <w:textAlignment w:val="bottom"/>
              <w:rPr>
                <w:rFonts w:ascii="Arial" w:hAnsi="Arial" w:cs="Arial"/>
                <w:sz w:val="20"/>
                <w:szCs w:val="20"/>
                <w:lang w:eastAsia="it-IT"/>
              </w:rPr>
            </w:pPr>
          </w:p>
          <w:p w14:paraId="1F8BB749" w14:textId="77777777" w:rsidR="00933E86" w:rsidRDefault="00933E86" w:rsidP="001820A3">
            <w:pPr>
              <w:spacing w:line="240" w:lineRule="auto"/>
              <w:jc w:val="center"/>
              <w:textAlignment w:val="bottom"/>
              <w:rPr>
                <w:rFonts w:ascii="Arial" w:hAnsi="Arial" w:cs="Arial"/>
                <w:sz w:val="20"/>
                <w:szCs w:val="20"/>
                <w:lang w:eastAsia="it-IT"/>
              </w:rPr>
            </w:pPr>
            <w:r>
              <w:rPr>
                <w:rFonts w:ascii="Arial" w:hAnsi="Arial" w:cs="Arial"/>
                <w:sz w:val="20"/>
                <w:szCs w:val="20"/>
                <w:lang w:eastAsia="it-IT"/>
              </w:rPr>
              <w:t>In fase di valutazione lo sviluppo operativo</w:t>
            </w:r>
          </w:p>
          <w:p w14:paraId="4E032477" w14:textId="77777777" w:rsidR="00933E86" w:rsidRDefault="00933E86" w:rsidP="001820A3">
            <w:pPr>
              <w:spacing w:line="240" w:lineRule="auto"/>
              <w:jc w:val="center"/>
              <w:textAlignment w:val="bottom"/>
              <w:rPr>
                <w:rFonts w:ascii="Arial" w:hAnsi="Arial" w:cs="Arial"/>
                <w:sz w:val="20"/>
                <w:szCs w:val="20"/>
                <w:lang w:eastAsia="it-IT"/>
              </w:rPr>
            </w:pPr>
          </w:p>
          <w:p w14:paraId="699AC4DE" w14:textId="77777777" w:rsidR="00933E86" w:rsidRDefault="00933E86" w:rsidP="001820A3">
            <w:pPr>
              <w:spacing w:line="240" w:lineRule="auto"/>
              <w:jc w:val="center"/>
              <w:textAlignment w:val="bottom"/>
              <w:rPr>
                <w:rFonts w:ascii="Arial" w:hAnsi="Arial" w:cs="Arial"/>
                <w:sz w:val="20"/>
                <w:szCs w:val="20"/>
                <w:lang w:eastAsia="it-IT"/>
              </w:rPr>
            </w:pPr>
            <w:r>
              <w:rPr>
                <w:rFonts w:ascii="Arial" w:hAnsi="Arial" w:cs="Arial"/>
                <w:sz w:val="20"/>
                <w:szCs w:val="20"/>
                <w:lang w:eastAsia="it-IT"/>
              </w:rPr>
              <w:t>Elemento di criticità: le motoseghe elettriche sono destinate soprattutto al taglio dei rami. Il taglio dei tronchi presenta ancora difficoltà. Sono in verifica modelli più innovativi</w:t>
            </w:r>
          </w:p>
          <w:p w14:paraId="717F581B" w14:textId="77777777" w:rsidR="00933E86" w:rsidRDefault="00933E86" w:rsidP="001820A3">
            <w:pPr>
              <w:spacing w:line="240" w:lineRule="auto"/>
              <w:jc w:val="center"/>
              <w:textAlignment w:val="bottom"/>
              <w:rPr>
                <w:rFonts w:ascii="Arial" w:hAnsi="Arial" w:cs="Arial"/>
                <w:sz w:val="20"/>
                <w:szCs w:val="20"/>
                <w:lang w:eastAsia="it-IT"/>
              </w:rPr>
            </w:pPr>
          </w:p>
          <w:p w14:paraId="3D63ED62" w14:textId="77777777" w:rsidR="00933E86" w:rsidRPr="00AB3984" w:rsidRDefault="00933E86" w:rsidP="001820A3">
            <w:pPr>
              <w:spacing w:line="240" w:lineRule="auto"/>
              <w:jc w:val="center"/>
              <w:textAlignment w:val="bottom"/>
              <w:rPr>
                <w:rFonts w:ascii="Arial" w:hAnsi="Arial" w:cs="Arial"/>
                <w:sz w:val="20"/>
                <w:szCs w:val="20"/>
                <w:lang w:eastAsia="it-IT"/>
              </w:rPr>
            </w:pPr>
          </w:p>
        </w:tc>
        <w:tc>
          <w:tcPr>
            <w:tcW w:w="484" w:type="pct"/>
            <w:shd w:val="clear" w:color="auto" w:fill="auto"/>
            <w:tcMar>
              <w:top w:w="28" w:type="dxa"/>
              <w:left w:w="57" w:type="dxa"/>
              <w:bottom w:w="28" w:type="dxa"/>
              <w:right w:w="57" w:type="dxa"/>
            </w:tcMar>
            <w:vAlign w:val="center"/>
          </w:tcPr>
          <w:p w14:paraId="3D969FE5" w14:textId="77777777" w:rsidR="00933E86" w:rsidRPr="00A55C8F" w:rsidRDefault="00933E86" w:rsidP="001820A3">
            <w:pPr>
              <w:spacing w:line="240" w:lineRule="auto"/>
              <w:jc w:val="center"/>
              <w:textAlignment w:val="bottom"/>
              <w:rPr>
                <w:rFonts w:ascii="Arial" w:hAnsi="Arial" w:cs="Arial"/>
                <w:sz w:val="20"/>
                <w:szCs w:val="20"/>
                <w:lang w:val="en-GB" w:eastAsia="it-IT"/>
              </w:rPr>
            </w:pPr>
            <w:r>
              <w:rPr>
                <w:rFonts w:ascii="Arial" w:hAnsi="Arial" w:cs="Arial"/>
                <w:color w:val="222222"/>
                <w:shd w:val="clear" w:color="auto" w:fill="FFFFFF"/>
              </w:rPr>
              <w:t>Andrea Balzani (Direttore)</w:t>
            </w:r>
          </w:p>
        </w:tc>
      </w:tr>
    </w:tbl>
    <w:p w14:paraId="256DEC95" w14:textId="77777777" w:rsidR="00431916" w:rsidRDefault="00431916">
      <w:r>
        <w:br w:type="page"/>
      </w:r>
    </w:p>
    <w:tbl>
      <w:tblPr>
        <w:tblW w:w="4801"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600" w:firstRow="0" w:lastRow="0" w:firstColumn="0" w:lastColumn="0" w:noHBand="1" w:noVBand="1"/>
      </w:tblPr>
      <w:tblGrid>
        <w:gridCol w:w="1111"/>
        <w:gridCol w:w="1514"/>
        <w:gridCol w:w="1590"/>
        <w:gridCol w:w="1600"/>
        <w:gridCol w:w="1837"/>
        <w:gridCol w:w="1328"/>
        <w:gridCol w:w="1344"/>
        <w:gridCol w:w="1827"/>
        <w:gridCol w:w="1320"/>
      </w:tblGrid>
      <w:tr w:rsidR="00431916" w:rsidRPr="00265794" w14:paraId="49E920BD" w14:textId="77777777" w:rsidTr="00B808A2">
        <w:trPr>
          <w:trHeight w:val="767"/>
          <w:jc w:val="center"/>
        </w:trPr>
        <w:tc>
          <w:tcPr>
            <w:tcW w:w="412" w:type="pct"/>
            <w:shd w:val="clear" w:color="auto" w:fill="FFFF00"/>
            <w:tcMar>
              <w:top w:w="28" w:type="dxa"/>
              <w:left w:w="57" w:type="dxa"/>
              <w:bottom w:w="28" w:type="dxa"/>
              <w:right w:w="57" w:type="dxa"/>
            </w:tcMar>
            <w:hideMark/>
          </w:tcPr>
          <w:p w14:paraId="148D01F4" w14:textId="68A88E74" w:rsidR="00431916" w:rsidRPr="005E550E" w:rsidRDefault="00431916" w:rsidP="001820A3">
            <w:pPr>
              <w:spacing w:line="240" w:lineRule="auto"/>
              <w:jc w:val="center"/>
              <w:textAlignment w:val="bottom"/>
              <w:rPr>
                <w:rFonts w:ascii="Arial" w:hAnsi="Arial" w:cs="Arial"/>
                <w:sz w:val="20"/>
                <w:szCs w:val="20"/>
                <w:lang w:eastAsia="it-IT"/>
              </w:rPr>
            </w:pPr>
            <w:r>
              <w:rPr>
                <w:b/>
                <w:bCs/>
                <w:sz w:val="20"/>
                <w:szCs w:val="20"/>
              </w:rPr>
              <w:lastRenderedPageBreak/>
              <w:t>Hot spots</w:t>
            </w:r>
          </w:p>
        </w:tc>
        <w:tc>
          <w:tcPr>
            <w:tcW w:w="562" w:type="pct"/>
            <w:shd w:val="clear" w:color="auto" w:fill="FFFF00"/>
            <w:tcMar>
              <w:top w:w="28" w:type="dxa"/>
              <w:left w:w="57" w:type="dxa"/>
              <w:bottom w:w="28" w:type="dxa"/>
              <w:right w:w="57" w:type="dxa"/>
            </w:tcMar>
            <w:hideMark/>
          </w:tcPr>
          <w:p w14:paraId="0090A5EB" w14:textId="77777777" w:rsidR="00431916" w:rsidRPr="00E817B9" w:rsidRDefault="00431916" w:rsidP="001820A3">
            <w:pPr>
              <w:pStyle w:val="Default"/>
              <w:jc w:val="center"/>
              <w:rPr>
                <w:rFonts w:ascii="Arial" w:hAnsi="Arial" w:cs="Arial"/>
                <w:sz w:val="20"/>
                <w:szCs w:val="20"/>
              </w:rPr>
            </w:pPr>
            <w:r w:rsidRPr="003B4761">
              <w:rPr>
                <w:b/>
                <w:bCs/>
                <w:sz w:val="20"/>
                <w:szCs w:val="20"/>
              </w:rPr>
              <w:t>Categoria principale d’impatto</w:t>
            </w:r>
          </w:p>
        </w:tc>
        <w:tc>
          <w:tcPr>
            <w:tcW w:w="590" w:type="pct"/>
            <w:shd w:val="clear" w:color="auto" w:fill="FFFF00"/>
            <w:tcMar>
              <w:top w:w="28" w:type="dxa"/>
              <w:left w:w="57" w:type="dxa"/>
              <w:bottom w:w="28" w:type="dxa"/>
              <w:right w:w="57" w:type="dxa"/>
            </w:tcMar>
            <w:hideMark/>
          </w:tcPr>
          <w:p w14:paraId="4839DC4C" w14:textId="77777777" w:rsidR="00431916" w:rsidRPr="003B4761" w:rsidRDefault="00431916" w:rsidP="001820A3">
            <w:pPr>
              <w:pStyle w:val="Default"/>
              <w:jc w:val="center"/>
              <w:rPr>
                <w:sz w:val="20"/>
                <w:szCs w:val="20"/>
              </w:rPr>
            </w:pPr>
            <w:r w:rsidRPr="003B4761">
              <w:rPr>
                <w:b/>
                <w:bCs/>
                <w:sz w:val="20"/>
                <w:szCs w:val="20"/>
              </w:rPr>
              <w:t>Fase del ciclo di vita</w:t>
            </w:r>
          </w:p>
          <w:p w14:paraId="6EC524BA" w14:textId="77777777" w:rsidR="00431916" w:rsidRPr="00E817B9" w:rsidRDefault="00431916" w:rsidP="001820A3">
            <w:pPr>
              <w:spacing w:line="240" w:lineRule="auto"/>
              <w:jc w:val="center"/>
              <w:textAlignment w:val="bottom"/>
              <w:rPr>
                <w:rFonts w:ascii="Arial" w:hAnsi="Arial" w:cs="Arial"/>
                <w:sz w:val="20"/>
                <w:szCs w:val="20"/>
                <w:lang w:eastAsia="it-IT"/>
              </w:rPr>
            </w:pPr>
          </w:p>
        </w:tc>
        <w:tc>
          <w:tcPr>
            <w:tcW w:w="594" w:type="pct"/>
            <w:shd w:val="clear" w:color="auto" w:fill="FFFF00"/>
            <w:tcMar>
              <w:top w:w="28" w:type="dxa"/>
              <w:left w:w="57" w:type="dxa"/>
              <w:bottom w:w="28" w:type="dxa"/>
              <w:right w:w="57" w:type="dxa"/>
            </w:tcMar>
            <w:hideMark/>
          </w:tcPr>
          <w:p w14:paraId="1C1EE610" w14:textId="77777777" w:rsidR="00431916" w:rsidRPr="003B4761" w:rsidRDefault="00431916" w:rsidP="001820A3">
            <w:pPr>
              <w:pStyle w:val="Default"/>
              <w:jc w:val="center"/>
              <w:rPr>
                <w:sz w:val="20"/>
                <w:szCs w:val="20"/>
              </w:rPr>
            </w:pPr>
            <w:r w:rsidRPr="003B4761">
              <w:rPr>
                <w:b/>
                <w:bCs/>
                <w:sz w:val="20"/>
                <w:szCs w:val="20"/>
              </w:rPr>
              <w:t>Azione di miglioramento</w:t>
            </w:r>
          </w:p>
          <w:p w14:paraId="686CBC44" w14:textId="77777777" w:rsidR="00431916" w:rsidRPr="00E817B9" w:rsidRDefault="00431916" w:rsidP="001820A3">
            <w:pPr>
              <w:spacing w:line="240" w:lineRule="auto"/>
              <w:jc w:val="center"/>
              <w:textAlignment w:val="bottom"/>
              <w:rPr>
                <w:rFonts w:ascii="Arial" w:hAnsi="Arial" w:cs="Arial"/>
                <w:sz w:val="20"/>
                <w:szCs w:val="20"/>
                <w:lang w:eastAsia="it-IT"/>
              </w:rPr>
            </w:pPr>
          </w:p>
        </w:tc>
        <w:tc>
          <w:tcPr>
            <w:tcW w:w="682" w:type="pct"/>
            <w:shd w:val="clear" w:color="auto" w:fill="FFFF00"/>
            <w:tcMar>
              <w:top w:w="28" w:type="dxa"/>
              <w:left w:w="57" w:type="dxa"/>
              <w:bottom w:w="28" w:type="dxa"/>
              <w:right w:w="57" w:type="dxa"/>
            </w:tcMar>
            <w:hideMark/>
          </w:tcPr>
          <w:p w14:paraId="2E7F6F58" w14:textId="77777777" w:rsidR="00431916" w:rsidRPr="00D1678E" w:rsidRDefault="00431916" w:rsidP="001820A3">
            <w:pPr>
              <w:pStyle w:val="Default"/>
              <w:jc w:val="center"/>
              <w:rPr>
                <w:rFonts w:ascii="Arial" w:hAnsi="Arial" w:cs="Arial"/>
                <w:sz w:val="20"/>
                <w:szCs w:val="20"/>
              </w:rPr>
            </w:pPr>
            <w:r w:rsidRPr="003B4761">
              <w:rPr>
                <w:b/>
                <w:bCs/>
                <w:sz w:val="20"/>
                <w:szCs w:val="20"/>
              </w:rPr>
              <w:t>Risorse necessarie (giorni lavoro, € investimento)</w:t>
            </w:r>
          </w:p>
        </w:tc>
        <w:tc>
          <w:tcPr>
            <w:tcW w:w="493" w:type="pct"/>
            <w:shd w:val="clear" w:color="auto" w:fill="FFFF00"/>
            <w:tcMar>
              <w:top w:w="28" w:type="dxa"/>
              <w:left w:w="57" w:type="dxa"/>
              <w:bottom w:w="28" w:type="dxa"/>
              <w:right w:w="57" w:type="dxa"/>
            </w:tcMar>
            <w:hideMark/>
          </w:tcPr>
          <w:p w14:paraId="69DF595C" w14:textId="77777777" w:rsidR="00431916" w:rsidRDefault="00431916" w:rsidP="001820A3">
            <w:pPr>
              <w:pStyle w:val="Default"/>
              <w:jc w:val="center"/>
              <w:rPr>
                <w:sz w:val="20"/>
                <w:szCs w:val="20"/>
              </w:rPr>
            </w:pPr>
            <w:r>
              <w:rPr>
                <w:b/>
                <w:bCs/>
                <w:sz w:val="20"/>
                <w:szCs w:val="20"/>
              </w:rPr>
              <w:t>Tempistiche</w:t>
            </w:r>
          </w:p>
          <w:p w14:paraId="387408D2" w14:textId="77777777" w:rsidR="00431916" w:rsidRPr="005E550E" w:rsidRDefault="00431916" w:rsidP="001820A3">
            <w:pPr>
              <w:spacing w:line="240" w:lineRule="auto"/>
              <w:jc w:val="center"/>
              <w:textAlignment w:val="bottom"/>
              <w:rPr>
                <w:rFonts w:ascii="Arial" w:hAnsi="Arial" w:cs="Arial"/>
                <w:sz w:val="20"/>
                <w:szCs w:val="20"/>
                <w:lang w:eastAsia="it-IT"/>
              </w:rPr>
            </w:pPr>
          </w:p>
        </w:tc>
        <w:tc>
          <w:tcPr>
            <w:tcW w:w="499" w:type="pct"/>
            <w:shd w:val="clear" w:color="auto" w:fill="FFFF00"/>
            <w:tcMar>
              <w:top w:w="28" w:type="dxa"/>
              <w:left w:w="57" w:type="dxa"/>
              <w:bottom w:w="28" w:type="dxa"/>
              <w:right w:w="57" w:type="dxa"/>
            </w:tcMar>
            <w:hideMark/>
          </w:tcPr>
          <w:p w14:paraId="5683376E" w14:textId="77777777" w:rsidR="00431916" w:rsidRDefault="00431916" w:rsidP="001820A3">
            <w:pPr>
              <w:pStyle w:val="Default"/>
              <w:jc w:val="center"/>
              <w:rPr>
                <w:b/>
                <w:bCs/>
                <w:sz w:val="20"/>
                <w:szCs w:val="20"/>
              </w:rPr>
            </w:pPr>
            <w:r>
              <w:rPr>
                <w:b/>
                <w:bCs/>
                <w:sz w:val="20"/>
                <w:szCs w:val="20"/>
              </w:rPr>
              <w:t>Risultati attesi</w:t>
            </w:r>
          </w:p>
          <w:p w14:paraId="02F25A52" w14:textId="77777777" w:rsidR="00431916" w:rsidRDefault="00431916" w:rsidP="001820A3">
            <w:pPr>
              <w:pStyle w:val="Default"/>
              <w:jc w:val="center"/>
              <w:rPr>
                <w:sz w:val="20"/>
                <w:szCs w:val="20"/>
              </w:rPr>
            </w:pPr>
          </w:p>
          <w:p w14:paraId="267FA9B9" w14:textId="77777777" w:rsidR="00431916" w:rsidRPr="005E550E" w:rsidRDefault="00431916" w:rsidP="001820A3">
            <w:pPr>
              <w:spacing w:line="240" w:lineRule="auto"/>
              <w:jc w:val="center"/>
              <w:textAlignment w:val="bottom"/>
              <w:rPr>
                <w:rFonts w:ascii="Arial" w:hAnsi="Arial" w:cs="Arial"/>
                <w:sz w:val="20"/>
                <w:szCs w:val="20"/>
                <w:lang w:eastAsia="it-IT"/>
              </w:rPr>
            </w:pPr>
          </w:p>
        </w:tc>
        <w:tc>
          <w:tcPr>
            <w:tcW w:w="678" w:type="pct"/>
            <w:shd w:val="clear" w:color="auto" w:fill="FFFF00"/>
          </w:tcPr>
          <w:p w14:paraId="0A9EDEF3" w14:textId="77777777" w:rsidR="00431916" w:rsidRPr="00315313" w:rsidRDefault="00431916" w:rsidP="001820A3">
            <w:pPr>
              <w:pStyle w:val="Default"/>
              <w:jc w:val="center"/>
              <w:rPr>
                <w:rFonts w:asciiTheme="minorHAnsi" w:hAnsiTheme="minorHAnsi" w:cstheme="minorHAnsi"/>
                <w:b/>
                <w:bCs/>
                <w:sz w:val="20"/>
                <w:szCs w:val="20"/>
              </w:rPr>
            </w:pPr>
            <w:r w:rsidRPr="00315313">
              <w:rPr>
                <w:rFonts w:asciiTheme="minorHAnsi" w:hAnsiTheme="minorHAnsi" w:cstheme="minorHAnsi"/>
                <w:b/>
                <w:bCs/>
                <w:sz w:val="20"/>
                <w:szCs w:val="20"/>
              </w:rPr>
              <w:t>Stato di attuazione</w:t>
            </w:r>
          </w:p>
          <w:p w14:paraId="0BDBD85D" w14:textId="77777777" w:rsidR="00431916" w:rsidRPr="00315313" w:rsidRDefault="00431916" w:rsidP="001820A3">
            <w:pPr>
              <w:pStyle w:val="Default"/>
              <w:jc w:val="center"/>
              <w:rPr>
                <w:rFonts w:asciiTheme="minorHAnsi" w:hAnsiTheme="minorHAnsi" w:cstheme="minorHAnsi"/>
                <w:b/>
                <w:bCs/>
                <w:sz w:val="20"/>
                <w:szCs w:val="20"/>
              </w:rPr>
            </w:pPr>
          </w:p>
          <w:p w14:paraId="0C081139" w14:textId="77777777" w:rsidR="00431916" w:rsidRPr="00682DF9" w:rsidRDefault="00431916" w:rsidP="001820A3">
            <w:pPr>
              <w:pStyle w:val="Default"/>
              <w:jc w:val="center"/>
              <w:rPr>
                <w:b/>
                <w:bCs/>
                <w:sz w:val="20"/>
                <w:szCs w:val="20"/>
              </w:rPr>
            </w:pPr>
          </w:p>
        </w:tc>
        <w:tc>
          <w:tcPr>
            <w:tcW w:w="490" w:type="pct"/>
            <w:shd w:val="clear" w:color="auto" w:fill="FFFF00"/>
            <w:tcMar>
              <w:top w:w="28" w:type="dxa"/>
              <w:left w:w="57" w:type="dxa"/>
              <w:bottom w:w="28" w:type="dxa"/>
              <w:right w:w="57" w:type="dxa"/>
            </w:tcMar>
            <w:hideMark/>
          </w:tcPr>
          <w:p w14:paraId="2C897C58" w14:textId="77777777" w:rsidR="00431916" w:rsidRPr="00265794" w:rsidRDefault="00431916" w:rsidP="001820A3">
            <w:pPr>
              <w:pStyle w:val="Default"/>
              <w:jc w:val="center"/>
              <w:rPr>
                <w:sz w:val="20"/>
                <w:szCs w:val="20"/>
                <w:lang w:val="en-GB"/>
              </w:rPr>
            </w:pPr>
            <w:proofErr w:type="spellStart"/>
            <w:r w:rsidRPr="00265794">
              <w:rPr>
                <w:b/>
                <w:bCs/>
                <w:sz w:val="20"/>
                <w:szCs w:val="20"/>
                <w:lang w:val="en-GB"/>
              </w:rPr>
              <w:t>Referente</w:t>
            </w:r>
            <w:proofErr w:type="spellEnd"/>
            <w:r w:rsidRPr="00265794">
              <w:rPr>
                <w:b/>
                <w:bCs/>
                <w:sz w:val="20"/>
                <w:szCs w:val="20"/>
                <w:lang w:val="en-GB"/>
              </w:rPr>
              <w:t xml:space="preserve"> azione</w:t>
            </w:r>
          </w:p>
          <w:p w14:paraId="3173FE22" w14:textId="77777777" w:rsidR="00431916" w:rsidRPr="00265794" w:rsidRDefault="00431916" w:rsidP="001820A3">
            <w:pPr>
              <w:spacing w:line="240" w:lineRule="auto"/>
              <w:jc w:val="center"/>
              <w:textAlignment w:val="bottom"/>
              <w:rPr>
                <w:rFonts w:ascii="Arial" w:hAnsi="Arial" w:cs="Arial"/>
                <w:sz w:val="20"/>
                <w:szCs w:val="20"/>
                <w:lang w:val="en-GB" w:eastAsia="it-IT"/>
              </w:rPr>
            </w:pPr>
          </w:p>
        </w:tc>
      </w:tr>
      <w:tr w:rsidR="00B808A2" w:rsidRPr="003A7BAB" w14:paraId="64BA7E8E" w14:textId="77777777" w:rsidTr="00B808A2">
        <w:trPr>
          <w:trHeight w:val="3051"/>
          <w:jc w:val="center"/>
        </w:trPr>
        <w:tc>
          <w:tcPr>
            <w:tcW w:w="412" w:type="pct"/>
            <w:shd w:val="clear" w:color="auto" w:fill="auto"/>
            <w:tcMar>
              <w:top w:w="28" w:type="dxa"/>
              <w:left w:w="57" w:type="dxa"/>
              <w:bottom w:w="28" w:type="dxa"/>
              <w:right w:w="57" w:type="dxa"/>
            </w:tcMar>
            <w:vAlign w:val="center"/>
          </w:tcPr>
          <w:p w14:paraId="029CFE65" w14:textId="77777777" w:rsidR="00CC30EF" w:rsidRPr="00B9739B" w:rsidRDefault="00CC30EF" w:rsidP="001820A3">
            <w:pPr>
              <w:pStyle w:val="Default"/>
              <w:jc w:val="center"/>
              <w:rPr>
                <w:sz w:val="20"/>
                <w:szCs w:val="20"/>
              </w:rPr>
            </w:pPr>
            <w:r w:rsidRPr="00B9739B">
              <w:rPr>
                <w:sz w:val="20"/>
                <w:szCs w:val="20"/>
              </w:rPr>
              <w:t xml:space="preserve">Vedere la premessa </w:t>
            </w:r>
          </w:p>
          <w:p w14:paraId="5BD80995" w14:textId="77777777" w:rsidR="00CC30EF" w:rsidRPr="00B9739B" w:rsidRDefault="00CC30EF" w:rsidP="001820A3">
            <w:pPr>
              <w:spacing w:line="240" w:lineRule="auto"/>
              <w:jc w:val="center"/>
              <w:textAlignment w:val="bottom"/>
              <w:rPr>
                <w:rFonts w:ascii="Arial" w:hAnsi="Arial" w:cs="Arial"/>
                <w:sz w:val="20"/>
                <w:szCs w:val="20"/>
                <w:lang w:eastAsia="it-IT"/>
              </w:rPr>
            </w:pPr>
            <w:r w:rsidRPr="00B9739B">
              <w:rPr>
                <w:i/>
                <w:iCs/>
                <w:sz w:val="20"/>
                <w:szCs w:val="20"/>
              </w:rPr>
              <w:t xml:space="preserve">See the </w:t>
            </w:r>
            <w:proofErr w:type="spellStart"/>
            <w:r w:rsidRPr="00B9739B">
              <w:rPr>
                <w:i/>
                <w:iCs/>
                <w:sz w:val="20"/>
                <w:szCs w:val="20"/>
              </w:rPr>
              <w:t>introduction</w:t>
            </w:r>
            <w:proofErr w:type="spellEnd"/>
            <w:r w:rsidRPr="00B9739B">
              <w:rPr>
                <w:i/>
                <w:iCs/>
                <w:sz w:val="20"/>
                <w:szCs w:val="20"/>
              </w:rPr>
              <w:t xml:space="preserve"> </w:t>
            </w:r>
          </w:p>
          <w:p w14:paraId="09F48F5F" w14:textId="77777777" w:rsidR="00CC30EF" w:rsidRPr="00B9739B" w:rsidRDefault="00CC30EF" w:rsidP="001820A3">
            <w:pPr>
              <w:spacing w:line="240" w:lineRule="auto"/>
              <w:jc w:val="center"/>
              <w:textAlignment w:val="bottom"/>
              <w:rPr>
                <w:sz w:val="20"/>
                <w:szCs w:val="20"/>
              </w:rPr>
            </w:pPr>
            <w:r w:rsidRPr="00B9739B">
              <w:rPr>
                <w:rFonts w:ascii="Arial" w:hAnsi="Arial" w:cs="Arial"/>
                <w:sz w:val="20"/>
                <w:szCs w:val="20"/>
                <w:lang w:eastAsia="it-IT"/>
              </w:rPr>
              <w:t>Vedere la premessa</w:t>
            </w:r>
          </w:p>
        </w:tc>
        <w:tc>
          <w:tcPr>
            <w:tcW w:w="562" w:type="pct"/>
            <w:shd w:val="clear" w:color="auto" w:fill="auto"/>
            <w:tcMar>
              <w:top w:w="28" w:type="dxa"/>
              <w:left w:w="57" w:type="dxa"/>
              <w:bottom w:w="28" w:type="dxa"/>
              <w:right w:w="57" w:type="dxa"/>
            </w:tcMar>
            <w:vAlign w:val="center"/>
          </w:tcPr>
          <w:p w14:paraId="062CEBC2" w14:textId="77777777" w:rsidR="00CC30EF" w:rsidRPr="007E209F" w:rsidRDefault="00CC30EF" w:rsidP="001820A3">
            <w:pPr>
              <w:spacing w:line="240" w:lineRule="auto"/>
              <w:ind w:left="29"/>
              <w:jc w:val="left"/>
              <w:rPr>
                <w:rFonts w:ascii="Arial" w:hAnsi="Arial" w:cs="Arial"/>
                <w:bCs/>
              </w:rPr>
            </w:pPr>
            <w:r w:rsidRPr="007E209F">
              <w:rPr>
                <w:rFonts w:ascii="Arial" w:hAnsi="Arial" w:cs="Arial"/>
                <w:bCs/>
              </w:rPr>
              <w:t>Cambiamento climatico;</w:t>
            </w:r>
          </w:p>
          <w:p w14:paraId="045D2674" w14:textId="77777777" w:rsidR="00CC30EF" w:rsidRPr="007E209F" w:rsidRDefault="00CC30EF" w:rsidP="001820A3">
            <w:pPr>
              <w:spacing w:line="240" w:lineRule="auto"/>
              <w:ind w:left="29"/>
              <w:jc w:val="left"/>
              <w:rPr>
                <w:rFonts w:ascii="Arial" w:hAnsi="Arial" w:cs="Arial"/>
                <w:bCs/>
              </w:rPr>
            </w:pPr>
            <w:r w:rsidRPr="007E209F">
              <w:rPr>
                <w:rFonts w:ascii="Arial" w:hAnsi="Arial" w:cs="Arial"/>
              </w:rPr>
              <w:t>Formazione di ozono fotochimico</w:t>
            </w:r>
            <w:r w:rsidRPr="007E209F">
              <w:rPr>
                <w:rFonts w:ascii="Arial" w:hAnsi="Arial" w:cs="Arial"/>
                <w:bCs/>
              </w:rPr>
              <w:t>;</w:t>
            </w:r>
          </w:p>
          <w:p w14:paraId="0498F3BB" w14:textId="77777777" w:rsidR="00CC30EF" w:rsidRPr="007E209F" w:rsidRDefault="00CC30EF" w:rsidP="001820A3">
            <w:pPr>
              <w:spacing w:line="240" w:lineRule="auto"/>
              <w:ind w:left="29"/>
              <w:jc w:val="left"/>
              <w:rPr>
                <w:rFonts w:ascii="Arial" w:hAnsi="Arial" w:cs="Arial"/>
                <w:bCs/>
              </w:rPr>
            </w:pPr>
            <w:r w:rsidRPr="007E209F">
              <w:rPr>
                <w:rFonts w:ascii="Arial" w:hAnsi="Arial" w:cs="Arial"/>
              </w:rPr>
              <w:t>Consumo di risorse energetiche</w:t>
            </w:r>
            <w:r w:rsidRPr="007E209F">
              <w:rPr>
                <w:rFonts w:ascii="Arial" w:hAnsi="Arial" w:cs="Arial"/>
                <w:bCs/>
              </w:rPr>
              <w:t>;</w:t>
            </w:r>
          </w:p>
          <w:p w14:paraId="7ACAFA43" w14:textId="77777777" w:rsidR="00CC30EF" w:rsidRPr="007E209F" w:rsidRDefault="00CC30EF" w:rsidP="001820A3">
            <w:pPr>
              <w:spacing w:line="240" w:lineRule="auto"/>
              <w:ind w:left="29"/>
              <w:jc w:val="left"/>
              <w:rPr>
                <w:rFonts w:ascii="Arial" w:hAnsi="Arial" w:cs="Arial"/>
                <w:bCs/>
              </w:rPr>
            </w:pPr>
            <w:r w:rsidRPr="007E209F">
              <w:rPr>
                <w:rFonts w:ascii="Arial" w:hAnsi="Arial" w:cs="Arial"/>
              </w:rPr>
              <w:t>Consumo di risorse minerali e metalliche</w:t>
            </w:r>
            <w:r w:rsidRPr="007E209F">
              <w:rPr>
                <w:rFonts w:ascii="Arial" w:hAnsi="Arial" w:cs="Arial"/>
                <w:bCs/>
              </w:rPr>
              <w:t xml:space="preserve"> </w:t>
            </w:r>
          </w:p>
          <w:p w14:paraId="57EFD86C" w14:textId="77777777" w:rsidR="00CC30EF" w:rsidRPr="00C80B96" w:rsidRDefault="00CC30EF" w:rsidP="001820A3">
            <w:pPr>
              <w:jc w:val="center"/>
              <w:rPr>
                <w:rFonts w:ascii="Arial" w:hAnsi="Arial" w:cs="Arial"/>
                <w:bCs/>
                <w:sz w:val="20"/>
                <w:szCs w:val="20"/>
              </w:rPr>
            </w:pPr>
          </w:p>
          <w:p w14:paraId="274E7948" w14:textId="77777777" w:rsidR="00CC30EF" w:rsidRPr="007E209F" w:rsidRDefault="00CC30EF" w:rsidP="001820A3">
            <w:pPr>
              <w:jc w:val="center"/>
              <w:rPr>
                <w:rFonts w:ascii="Arial" w:hAnsi="Arial" w:cs="Arial"/>
                <w:bCs/>
                <w:sz w:val="20"/>
                <w:szCs w:val="20"/>
              </w:rPr>
            </w:pPr>
          </w:p>
          <w:p w14:paraId="088F9507" w14:textId="77777777" w:rsidR="00CC30EF" w:rsidRPr="007E209F" w:rsidRDefault="00CC30EF" w:rsidP="001820A3">
            <w:pPr>
              <w:jc w:val="center"/>
              <w:rPr>
                <w:sz w:val="20"/>
                <w:szCs w:val="20"/>
              </w:rPr>
            </w:pPr>
          </w:p>
        </w:tc>
        <w:tc>
          <w:tcPr>
            <w:tcW w:w="590" w:type="pct"/>
            <w:shd w:val="clear" w:color="auto" w:fill="auto"/>
            <w:tcMar>
              <w:top w:w="28" w:type="dxa"/>
              <w:left w:w="57" w:type="dxa"/>
              <w:bottom w:w="28" w:type="dxa"/>
              <w:right w:w="57" w:type="dxa"/>
            </w:tcMar>
            <w:vAlign w:val="center"/>
          </w:tcPr>
          <w:p w14:paraId="0754E72B" w14:textId="77777777" w:rsidR="00CC30EF" w:rsidRPr="00A55C8F" w:rsidRDefault="00CC30EF" w:rsidP="001820A3">
            <w:pPr>
              <w:spacing w:line="240" w:lineRule="auto"/>
              <w:jc w:val="center"/>
              <w:textAlignment w:val="bottom"/>
              <w:rPr>
                <w:rFonts w:ascii="Arial" w:hAnsi="Arial" w:cs="Arial"/>
                <w:sz w:val="20"/>
                <w:szCs w:val="20"/>
                <w:lang w:eastAsia="it-IT"/>
              </w:rPr>
            </w:pPr>
            <w:r w:rsidRPr="00A55C8F">
              <w:rPr>
                <w:rFonts w:ascii="Arial" w:hAnsi="Arial" w:cs="Arial"/>
                <w:sz w:val="20"/>
                <w:szCs w:val="20"/>
                <w:lang w:eastAsia="it-IT"/>
              </w:rPr>
              <w:t xml:space="preserve">Fase Ciclo di Vita: </w:t>
            </w:r>
            <w:proofErr w:type="spellStart"/>
            <w:r w:rsidRPr="00C31C2D">
              <w:rPr>
                <w:rFonts w:ascii="Arial" w:hAnsi="Arial" w:cs="Arial"/>
              </w:rPr>
              <w:t>Pre</w:t>
            </w:r>
            <w:proofErr w:type="spellEnd"/>
            <w:r w:rsidRPr="00C31C2D">
              <w:rPr>
                <w:rFonts w:ascii="Arial" w:hAnsi="Arial" w:cs="Arial"/>
              </w:rPr>
              <w:t>-lavorazione MP</w:t>
            </w:r>
            <w:r>
              <w:rPr>
                <w:rFonts w:ascii="Arial" w:hAnsi="Arial" w:cs="Arial"/>
              </w:rPr>
              <w:t xml:space="preserve"> e lavorazioni finali</w:t>
            </w:r>
          </w:p>
          <w:p w14:paraId="5F3503E2" w14:textId="77777777" w:rsidR="00CC30EF" w:rsidRPr="00A55C8F" w:rsidRDefault="00CC30EF" w:rsidP="001820A3">
            <w:pPr>
              <w:spacing w:line="240" w:lineRule="auto"/>
              <w:jc w:val="center"/>
              <w:textAlignment w:val="bottom"/>
              <w:rPr>
                <w:rFonts w:ascii="Arial" w:hAnsi="Arial" w:cs="Arial"/>
                <w:sz w:val="20"/>
                <w:szCs w:val="20"/>
                <w:lang w:eastAsia="it-IT"/>
              </w:rPr>
            </w:pPr>
          </w:p>
          <w:p w14:paraId="0FE2D5D6" w14:textId="77777777" w:rsidR="00CC30EF" w:rsidRPr="007E209F" w:rsidRDefault="00CC30EF" w:rsidP="001820A3">
            <w:pPr>
              <w:spacing w:line="240" w:lineRule="auto"/>
              <w:jc w:val="center"/>
              <w:textAlignment w:val="bottom"/>
              <w:rPr>
                <w:rFonts w:ascii="Arial" w:hAnsi="Arial" w:cs="Arial"/>
                <w:sz w:val="20"/>
                <w:szCs w:val="20"/>
                <w:lang w:eastAsia="it-IT"/>
              </w:rPr>
            </w:pPr>
          </w:p>
        </w:tc>
        <w:tc>
          <w:tcPr>
            <w:tcW w:w="594" w:type="pct"/>
            <w:shd w:val="clear" w:color="auto" w:fill="auto"/>
            <w:tcMar>
              <w:top w:w="28" w:type="dxa"/>
              <w:left w:w="57" w:type="dxa"/>
              <w:bottom w:w="28" w:type="dxa"/>
              <w:right w:w="57" w:type="dxa"/>
            </w:tcMar>
            <w:vAlign w:val="center"/>
          </w:tcPr>
          <w:p w14:paraId="0C323954" w14:textId="77777777" w:rsidR="00CC30EF" w:rsidRDefault="00CC30EF" w:rsidP="001820A3">
            <w:pPr>
              <w:spacing w:line="240" w:lineRule="auto"/>
              <w:jc w:val="center"/>
              <w:textAlignment w:val="bottom"/>
              <w:rPr>
                <w:rFonts w:ascii="Arial" w:hAnsi="Arial" w:cs="Arial"/>
                <w:sz w:val="20"/>
                <w:szCs w:val="20"/>
                <w:lang w:eastAsia="it-IT"/>
              </w:rPr>
            </w:pPr>
            <w:r>
              <w:rPr>
                <w:rFonts w:ascii="Arial" w:hAnsi="Arial" w:cs="Arial"/>
                <w:sz w:val="20"/>
                <w:szCs w:val="20"/>
                <w:lang w:eastAsia="it-IT"/>
              </w:rPr>
              <w:t>Contratto con fornitore di energie da fonti 100% rinnovabili con GO</w:t>
            </w:r>
          </w:p>
          <w:p w14:paraId="7DCE0309" w14:textId="77777777" w:rsidR="00CC30EF" w:rsidRPr="007E209F" w:rsidRDefault="00CC30EF" w:rsidP="001820A3">
            <w:pPr>
              <w:spacing w:line="240" w:lineRule="auto"/>
              <w:jc w:val="center"/>
              <w:textAlignment w:val="bottom"/>
              <w:rPr>
                <w:rFonts w:ascii="Arial" w:hAnsi="Arial" w:cs="Arial"/>
                <w:sz w:val="20"/>
                <w:szCs w:val="20"/>
                <w:lang w:eastAsia="it-IT"/>
              </w:rPr>
            </w:pPr>
            <w:r>
              <w:rPr>
                <w:rFonts w:ascii="Arial" w:hAnsi="Arial" w:cs="Arial"/>
                <w:sz w:val="20"/>
                <w:szCs w:val="20"/>
                <w:lang w:eastAsia="it-IT"/>
              </w:rPr>
              <w:t xml:space="preserve"> </w:t>
            </w:r>
          </w:p>
        </w:tc>
        <w:tc>
          <w:tcPr>
            <w:tcW w:w="682" w:type="pct"/>
            <w:shd w:val="clear" w:color="auto" w:fill="auto"/>
            <w:tcMar>
              <w:top w:w="28" w:type="dxa"/>
              <w:left w:w="57" w:type="dxa"/>
              <w:bottom w:w="28" w:type="dxa"/>
              <w:right w:w="57" w:type="dxa"/>
            </w:tcMar>
            <w:vAlign w:val="center"/>
          </w:tcPr>
          <w:p w14:paraId="635760F6" w14:textId="77777777" w:rsidR="00CC30EF" w:rsidRPr="00A55C8F" w:rsidRDefault="00CC30EF" w:rsidP="001820A3">
            <w:pPr>
              <w:spacing w:line="240" w:lineRule="auto"/>
              <w:jc w:val="center"/>
              <w:textAlignment w:val="bottom"/>
              <w:rPr>
                <w:rFonts w:ascii="Arial" w:hAnsi="Arial" w:cs="Arial"/>
                <w:sz w:val="20"/>
                <w:szCs w:val="20"/>
                <w:lang w:eastAsia="it-IT"/>
              </w:rPr>
            </w:pPr>
          </w:p>
          <w:p w14:paraId="2A2F9E67" w14:textId="63A145CC" w:rsidR="00CC30EF" w:rsidRPr="00A55C8F" w:rsidRDefault="00B808A2" w:rsidP="001820A3">
            <w:pPr>
              <w:spacing w:line="240" w:lineRule="auto"/>
              <w:jc w:val="center"/>
              <w:textAlignment w:val="bottom"/>
              <w:rPr>
                <w:rFonts w:ascii="Arial" w:hAnsi="Arial" w:cs="Arial"/>
                <w:sz w:val="20"/>
                <w:szCs w:val="20"/>
                <w:lang w:val="en-GB" w:eastAsia="it-IT"/>
              </w:rPr>
            </w:pPr>
            <w:r>
              <w:rPr>
                <w:rFonts w:ascii="Arial" w:hAnsi="Arial" w:cs="Arial"/>
                <w:sz w:val="20"/>
                <w:szCs w:val="20"/>
                <w:lang w:val="en-GB" w:eastAsia="it-IT"/>
              </w:rPr>
              <w:t xml:space="preserve">In </w:t>
            </w:r>
            <w:proofErr w:type="spellStart"/>
            <w:r>
              <w:rPr>
                <w:rFonts w:ascii="Arial" w:hAnsi="Arial" w:cs="Arial"/>
                <w:sz w:val="20"/>
                <w:szCs w:val="20"/>
                <w:lang w:val="en-GB" w:eastAsia="it-IT"/>
              </w:rPr>
              <w:t>fase</w:t>
            </w:r>
            <w:proofErr w:type="spellEnd"/>
            <w:r>
              <w:rPr>
                <w:rFonts w:ascii="Arial" w:hAnsi="Arial" w:cs="Arial"/>
                <w:sz w:val="20"/>
                <w:szCs w:val="20"/>
                <w:lang w:val="en-GB" w:eastAsia="it-IT"/>
              </w:rPr>
              <w:t xml:space="preserve"> di </w:t>
            </w:r>
            <w:proofErr w:type="spellStart"/>
            <w:r>
              <w:rPr>
                <w:rFonts w:ascii="Arial" w:hAnsi="Arial" w:cs="Arial"/>
                <w:sz w:val="20"/>
                <w:szCs w:val="20"/>
                <w:lang w:val="en-GB" w:eastAsia="it-IT"/>
              </w:rPr>
              <w:t>definizione</w:t>
            </w:r>
            <w:proofErr w:type="spellEnd"/>
          </w:p>
          <w:p w14:paraId="7FDC9182" w14:textId="77777777" w:rsidR="00CC30EF" w:rsidRPr="00A55C8F" w:rsidRDefault="00CC30EF" w:rsidP="001820A3">
            <w:pPr>
              <w:spacing w:line="240" w:lineRule="auto"/>
              <w:jc w:val="center"/>
              <w:textAlignment w:val="bottom"/>
              <w:rPr>
                <w:rFonts w:ascii="Arial" w:hAnsi="Arial" w:cs="Arial"/>
                <w:sz w:val="20"/>
                <w:szCs w:val="20"/>
                <w:lang w:val="en-GB" w:eastAsia="it-IT"/>
              </w:rPr>
            </w:pPr>
          </w:p>
          <w:p w14:paraId="4BC71BFE" w14:textId="77777777" w:rsidR="00CC30EF" w:rsidRPr="00A55C8F" w:rsidRDefault="00CC30EF" w:rsidP="001820A3">
            <w:pPr>
              <w:spacing w:line="240" w:lineRule="auto"/>
              <w:jc w:val="center"/>
              <w:textAlignment w:val="bottom"/>
              <w:rPr>
                <w:rFonts w:ascii="Arial" w:hAnsi="Arial" w:cs="Arial"/>
                <w:sz w:val="20"/>
                <w:szCs w:val="20"/>
                <w:lang w:val="en-GB" w:eastAsia="it-IT"/>
              </w:rPr>
            </w:pPr>
          </w:p>
        </w:tc>
        <w:tc>
          <w:tcPr>
            <w:tcW w:w="493" w:type="pct"/>
            <w:shd w:val="clear" w:color="auto" w:fill="auto"/>
            <w:tcMar>
              <w:top w:w="28" w:type="dxa"/>
              <w:left w:w="57" w:type="dxa"/>
              <w:bottom w:w="28" w:type="dxa"/>
              <w:right w:w="57" w:type="dxa"/>
            </w:tcMar>
            <w:vAlign w:val="center"/>
          </w:tcPr>
          <w:p w14:paraId="3089AB2D" w14:textId="77777777" w:rsidR="00CC30EF" w:rsidRPr="00A55C8F" w:rsidRDefault="00CC30EF" w:rsidP="001820A3">
            <w:pPr>
              <w:spacing w:line="240" w:lineRule="auto"/>
              <w:jc w:val="center"/>
              <w:textAlignment w:val="bottom"/>
              <w:rPr>
                <w:rFonts w:ascii="Arial" w:hAnsi="Arial" w:cs="Arial"/>
                <w:kern w:val="24"/>
                <w:sz w:val="20"/>
                <w:szCs w:val="20"/>
                <w:lang w:eastAsia="it-IT"/>
              </w:rPr>
            </w:pPr>
            <w:r>
              <w:rPr>
                <w:rFonts w:ascii="Arial" w:hAnsi="Arial" w:cs="Arial"/>
                <w:kern w:val="24"/>
                <w:sz w:val="20"/>
                <w:szCs w:val="20"/>
                <w:lang w:eastAsia="it-IT"/>
              </w:rPr>
              <w:t>01</w:t>
            </w:r>
            <w:r w:rsidRPr="00A55C8F">
              <w:rPr>
                <w:rFonts w:ascii="Arial" w:hAnsi="Arial" w:cs="Arial"/>
                <w:kern w:val="24"/>
                <w:sz w:val="20"/>
                <w:szCs w:val="20"/>
                <w:lang w:eastAsia="it-IT"/>
              </w:rPr>
              <w:t>/0</w:t>
            </w:r>
            <w:r>
              <w:rPr>
                <w:rFonts w:ascii="Arial" w:hAnsi="Arial" w:cs="Arial"/>
                <w:kern w:val="24"/>
                <w:sz w:val="20"/>
                <w:szCs w:val="20"/>
                <w:lang w:eastAsia="it-IT"/>
              </w:rPr>
              <w:t>1</w:t>
            </w:r>
            <w:r w:rsidRPr="00A55C8F">
              <w:rPr>
                <w:rFonts w:ascii="Arial" w:hAnsi="Arial" w:cs="Arial"/>
                <w:kern w:val="24"/>
                <w:sz w:val="20"/>
                <w:szCs w:val="20"/>
                <w:lang w:eastAsia="it-IT"/>
              </w:rPr>
              <w:t>/20</w:t>
            </w:r>
            <w:r>
              <w:rPr>
                <w:rFonts w:ascii="Arial" w:hAnsi="Arial" w:cs="Arial"/>
                <w:kern w:val="24"/>
                <w:sz w:val="20"/>
                <w:szCs w:val="20"/>
                <w:lang w:eastAsia="it-IT"/>
              </w:rPr>
              <w:t>22</w:t>
            </w:r>
            <w:r w:rsidRPr="00A55C8F">
              <w:rPr>
                <w:rFonts w:ascii="Arial" w:hAnsi="Arial" w:cs="Arial"/>
                <w:kern w:val="24"/>
                <w:sz w:val="20"/>
                <w:szCs w:val="20"/>
                <w:lang w:eastAsia="it-IT"/>
              </w:rPr>
              <w:t xml:space="preserve"> - </w:t>
            </w:r>
          </w:p>
          <w:p w14:paraId="2C78B743" w14:textId="77777777" w:rsidR="00CC30EF" w:rsidRPr="00A55C8F" w:rsidRDefault="00CC30EF" w:rsidP="001820A3">
            <w:pPr>
              <w:spacing w:line="240" w:lineRule="auto"/>
              <w:jc w:val="center"/>
              <w:textAlignment w:val="bottom"/>
              <w:rPr>
                <w:rFonts w:ascii="Arial" w:hAnsi="Arial" w:cs="Arial"/>
                <w:kern w:val="24"/>
                <w:sz w:val="20"/>
                <w:szCs w:val="20"/>
                <w:lang w:val="en-GB" w:eastAsia="it-IT"/>
              </w:rPr>
            </w:pPr>
            <w:r>
              <w:rPr>
                <w:rFonts w:ascii="Arial" w:hAnsi="Arial" w:cs="Arial"/>
                <w:kern w:val="24"/>
                <w:sz w:val="20"/>
                <w:szCs w:val="20"/>
                <w:lang w:eastAsia="it-IT"/>
              </w:rPr>
              <w:t>31</w:t>
            </w:r>
            <w:r w:rsidRPr="00A55C8F">
              <w:rPr>
                <w:rFonts w:ascii="Arial" w:hAnsi="Arial" w:cs="Arial"/>
                <w:kern w:val="24"/>
                <w:sz w:val="20"/>
                <w:szCs w:val="20"/>
                <w:lang w:eastAsia="it-IT"/>
              </w:rPr>
              <w:t>/</w:t>
            </w:r>
            <w:r>
              <w:rPr>
                <w:rFonts w:ascii="Arial" w:hAnsi="Arial" w:cs="Arial"/>
                <w:kern w:val="24"/>
                <w:sz w:val="20"/>
                <w:szCs w:val="20"/>
                <w:lang w:eastAsia="it-IT"/>
              </w:rPr>
              <w:t>12</w:t>
            </w:r>
            <w:r w:rsidRPr="00A55C8F">
              <w:rPr>
                <w:rFonts w:ascii="Arial" w:hAnsi="Arial" w:cs="Arial"/>
                <w:kern w:val="24"/>
                <w:sz w:val="20"/>
                <w:szCs w:val="20"/>
                <w:lang w:eastAsia="it-IT"/>
              </w:rPr>
              <w:t>/202</w:t>
            </w:r>
            <w:r>
              <w:rPr>
                <w:rFonts w:ascii="Arial" w:hAnsi="Arial" w:cs="Arial"/>
                <w:kern w:val="24"/>
                <w:sz w:val="20"/>
                <w:szCs w:val="20"/>
                <w:lang w:eastAsia="it-IT"/>
              </w:rPr>
              <w:t>2</w:t>
            </w:r>
          </w:p>
        </w:tc>
        <w:tc>
          <w:tcPr>
            <w:tcW w:w="499" w:type="pct"/>
            <w:shd w:val="clear" w:color="auto" w:fill="auto"/>
            <w:tcMar>
              <w:top w:w="28" w:type="dxa"/>
              <w:left w:w="57" w:type="dxa"/>
              <w:bottom w:w="28" w:type="dxa"/>
              <w:right w:w="57" w:type="dxa"/>
            </w:tcMar>
            <w:vAlign w:val="center"/>
          </w:tcPr>
          <w:p w14:paraId="2E1B5DFB" w14:textId="77777777" w:rsidR="00CC30EF" w:rsidRPr="00EE5250" w:rsidRDefault="00CC30EF" w:rsidP="001820A3">
            <w:pPr>
              <w:spacing w:line="240" w:lineRule="auto"/>
              <w:jc w:val="center"/>
              <w:textAlignment w:val="bottom"/>
              <w:rPr>
                <w:rFonts w:ascii="Arial" w:hAnsi="Arial" w:cs="Arial"/>
                <w:sz w:val="20"/>
                <w:szCs w:val="20"/>
                <w:lang w:eastAsia="it-IT"/>
              </w:rPr>
            </w:pPr>
            <w:r w:rsidRPr="00EE5250">
              <w:rPr>
                <w:rFonts w:ascii="Arial" w:hAnsi="Arial" w:cs="Arial"/>
                <w:sz w:val="20"/>
                <w:szCs w:val="20"/>
                <w:lang w:eastAsia="it-IT"/>
              </w:rPr>
              <w:t>Ancora da definire</w:t>
            </w:r>
          </w:p>
          <w:p w14:paraId="6AF13B73" w14:textId="77777777" w:rsidR="00CC30EF" w:rsidRPr="00EE5250" w:rsidRDefault="00CC30EF" w:rsidP="001820A3">
            <w:pPr>
              <w:spacing w:line="240" w:lineRule="auto"/>
              <w:textAlignment w:val="bottom"/>
              <w:rPr>
                <w:rFonts w:ascii="Arial" w:hAnsi="Arial" w:cs="Arial"/>
                <w:sz w:val="20"/>
                <w:szCs w:val="20"/>
                <w:lang w:eastAsia="it-IT"/>
              </w:rPr>
            </w:pPr>
          </w:p>
          <w:p w14:paraId="43829FBE" w14:textId="59812DA0" w:rsidR="00CC30EF" w:rsidRPr="00EE5250" w:rsidRDefault="00CC30EF" w:rsidP="001820A3">
            <w:pPr>
              <w:spacing w:line="240" w:lineRule="auto"/>
              <w:textAlignment w:val="bottom"/>
              <w:rPr>
                <w:rFonts w:ascii="Arial" w:hAnsi="Arial" w:cs="Arial"/>
                <w:kern w:val="24"/>
                <w:sz w:val="20"/>
                <w:szCs w:val="20"/>
                <w:lang w:eastAsia="it-IT"/>
              </w:rPr>
            </w:pPr>
          </w:p>
        </w:tc>
        <w:tc>
          <w:tcPr>
            <w:tcW w:w="678" w:type="pct"/>
          </w:tcPr>
          <w:p w14:paraId="05370455" w14:textId="77777777" w:rsidR="00CC30EF" w:rsidRDefault="00CC30EF" w:rsidP="001820A3">
            <w:pPr>
              <w:spacing w:line="240" w:lineRule="auto"/>
              <w:jc w:val="center"/>
              <w:textAlignment w:val="bottom"/>
              <w:rPr>
                <w:rFonts w:ascii="Arial" w:hAnsi="Arial" w:cs="Arial"/>
                <w:sz w:val="20"/>
                <w:szCs w:val="20"/>
                <w:lang w:eastAsia="it-IT"/>
              </w:rPr>
            </w:pPr>
          </w:p>
          <w:p w14:paraId="2AADEF39" w14:textId="77777777" w:rsidR="00CC30EF" w:rsidRDefault="00CC30EF" w:rsidP="001820A3">
            <w:pPr>
              <w:spacing w:line="240" w:lineRule="auto"/>
              <w:jc w:val="center"/>
              <w:textAlignment w:val="bottom"/>
              <w:rPr>
                <w:rFonts w:ascii="Arial" w:hAnsi="Arial" w:cs="Arial"/>
                <w:sz w:val="20"/>
                <w:szCs w:val="20"/>
                <w:lang w:eastAsia="it-IT"/>
              </w:rPr>
            </w:pPr>
          </w:p>
          <w:p w14:paraId="6DBF15FA" w14:textId="77777777" w:rsidR="00CC30EF" w:rsidRDefault="00CC30EF" w:rsidP="001820A3">
            <w:pPr>
              <w:spacing w:line="240" w:lineRule="auto"/>
              <w:jc w:val="center"/>
              <w:textAlignment w:val="bottom"/>
              <w:rPr>
                <w:rFonts w:ascii="Arial" w:hAnsi="Arial" w:cs="Arial"/>
                <w:sz w:val="20"/>
                <w:szCs w:val="20"/>
                <w:lang w:eastAsia="it-IT"/>
              </w:rPr>
            </w:pPr>
          </w:p>
          <w:p w14:paraId="56BB0178" w14:textId="77777777" w:rsidR="00CC30EF" w:rsidRDefault="00CC30EF" w:rsidP="001820A3">
            <w:pPr>
              <w:spacing w:line="240" w:lineRule="auto"/>
              <w:jc w:val="center"/>
              <w:textAlignment w:val="bottom"/>
              <w:rPr>
                <w:rFonts w:ascii="Arial" w:hAnsi="Arial" w:cs="Arial"/>
                <w:sz w:val="20"/>
                <w:szCs w:val="20"/>
                <w:lang w:eastAsia="it-IT"/>
              </w:rPr>
            </w:pPr>
          </w:p>
          <w:p w14:paraId="5F3436ED" w14:textId="77777777" w:rsidR="00CC30EF" w:rsidRDefault="00CC30EF" w:rsidP="001820A3">
            <w:pPr>
              <w:spacing w:line="240" w:lineRule="auto"/>
              <w:jc w:val="center"/>
              <w:textAlignment w:val="bottom"/>
              <w:rPr>
                <w:rFonts w:ascii="Arial" w:hAnsi="Arial" w:cs="Arial"/>
                <w:sz w:val="20"/>
                <w:szCs w:val="20"/>
                <w:lang w:eastAsia="it-IT"/>
              </w:rPr>
            </w:pPr>
          </w:p>
          <w:p w14:paraId="712C163C" w14:textId="77777777" w:rsidR="00CC30EF" w:rsidRDefault="00CC30EF" w:rsidP="001820A3">
            <w:pPr>
              <w:spacing w:line="240" w:lineRule="auto"/>
              <w:jc w:val="center"/>
              <w:textAlignment w:val="bottom"/>
              <w:rPr>
                <w:rFonts w:ascii="Arial" w:hAnsi="Arial" w:cs="Arial"/>
                <w:sz w:val="20"/>
                <w:szCs w:val="20"/>
                <w:lang w:eastAsia="it-IT"/>
              </w:rPr>
            </w:pPr>
          </w:p>
          <w:p w14:paraId="435DEA77" w14:textId="77777777" w:rsidR="00CC30EF" w:rsidRDefault="00CC30EF" w:rsidP="001820A3">
            <w:pPr>
              <w:spacing w:line="240" w:lineRule="auto"/>
              <w:jc w:val="center"/>
              <w:textAlignment w:val="bottom"/>
              <w:rPr>
                <w:rFonts w:ascii="Arial" w:hAnsi="Arial" w:cs="Arial"/>
                <w:sz w:val="20"/>
                <w:szCs w:val="20"/>
                <w:lang w:eastAsia="it-IT"/>
              </w:rPr>
            </w:pPr>
          </w:p>
          <w:p w14:paraId="04F8BC03" w14:textId="502F4302" w:rsidR="00CC30EF" w:rsidRDefault="00CC30EF" w:rsidP="001820A3">
            <w:pPr>
              <w:spacing w:line="240" w:lineRule="auto"/>
              <w:jc w:val="center"/>
              <w:textAlignment w:val="bottom"/>
              <w:rPr>
                <w:rFonts w:ascii="Arial" w:hAnsi="Arial" w:cs="Arial"/>
                <w:sz w:val="20"/>
                <w:szCs w:val="20"/>
                <w:lang w:eastAsia="it-IT"/>
              </w:rPr>
            </w:pPr>
            <w:r>
              <w:rPr>
                <w:rFonts w:ascii="Arial" w:hAnsi="Arial" w:cs="Arial"/>
                <w:sz w:val="20"/>
                <w:szCs w:val="20"/>
                <w:lang w:eastAsia="it-IT"/>
              </w:rPr>
              <w:t>In fase di valutazione l’analisi dei costi</w:t>
            </w:r>
          </w:p>
          <w:p w14:paraId="55517E54" w14:textId="77777777" w:rsidR="00CC30EF" w:rsidRPr="00AB3984" w:rsidRDefault="00CC30EF" w:rsidP="001820A3">
            <w:pPr>
              <w:spacing w:line="240" w:lineRule="auto"/>
              <w:jc w:val="center"/>
              <w:textAlignment w:val="bottom"/>
              <w:rPr>
                <w:rFonts w:ascii="Arial" w:hAnsi="Arial" w:cs="Arial"/>
                <w:sz w:val="20"/>
                <w:szCs w:val="20"/>
                <w:lang w:eastAsia="it-IT"/>
              </w:rPr>
            </w:pPr>
          </w:p>
        </w:tc>
        <w:tc>
          <w:tcPr>
            <w:tcW w:w="490" w:type="pct"/>
            <w:shd w:val="clear" w:color="auto" w:fill="auto"/>
            <w:tcMar>
              <w:top w:w="28" w:type="dxa"/>
              <w:left w:w="57" w:type="dxa"/>
              <w:bottom w:w="28" w:type="dxa"/>
              <w:right w:w="57" w:type="dxa"/>
            </w:tcMar>
            <w:vAlign w:val="center"/>
          </w:tcPr>
          <w:p w14:paraId="3268420B" w14:textId="77777777" w:rsidR="00CC30EF" w:rsidRPr="00A55C8F" w:rsidRDefault="00CC30EF" w:rsidP="001820A3">
            <w:pPr>
              <w:spacing w:line="240" w:lineRule="auto"/>
              <w:jc w:val="center"/>
              <w:textAlignment w:val="bottom"/>
              <w:rPr>
                <w:rFonts w:ascii="Arial" w:hAnsi="Arial" w:cs="Arial"/>
                <w:sz w:val="20"/>
                <w:szCs w:val="20"/>
                <w:lang w:val="en-GB" w:eastAsia="it-IT"/>
              </w:rPr>
            </w:pPr>
            <w:r>
              <w:rPr>
                <w:rFonts w:ascii="Arial" w:hAnsi="Arial" w:cs="Arial"/>
                <w:color w:val="222222"/>
                <w:shd w:val="clear" w:color="auto" w:fill="FFFFFF"/>
              </w:rPr>
              <w:t>Andrea Balzani (Direttore)</w:t>
            </w:r>
          </w:p>
        </w:tc>
      </w:tr>
      <w:tr w:rsidR="00265794" w:rsidRPr="003A7BAB" w14:paraId="17E6E9D0" w14:textId="77777777" w:rsidTr="00B808A2">
        <w:trPr>
          <w:trHeight w:val="3051"/>
          <w:jc w:val="center"/>
        </w:trPr>
        <w:tc>
          <w:tcPr>
            <w:tcW w:w="412" w:type="pct"/>
            <w:shd w:val="clear" w:color="auto" w:fill="auto"/>
            <w:tcMar>
              <w:top w:w="28" w:type="dxa"/>
              <w:left w:w="57" w:type="dxa"/>
              <w:bottom w:w="28" w:type="dxa"/>
              <w:right w:w="57" w:type="dxa"/>
            </w:tcMar>
            <w:vAlign w:val="center"/>
          </w:tcPr>
          <w:p w14:paraId="5AB22114" w14:textId="77777777" w:rsidR="00265794" w:rsidRPr="00B9739B" w:rsidRDefault="00265794" w:rsidP="00975E63">
            <w:pPr>
              <w:pStyle w:val="Default"/>
              <w:jc w:val="center"/>
              <w:rPr>
                <w:sz w:val="20"/>
                <w:szCs w:val="20"/>
              </w:rPr>
            </w:pPr>
            <w:r w:rsidRPr="00B9739B">
              <w:rPr>
                <w:sz w:val="20"/>
                <w:szCs w:val="20"/>
              </w:rPr>
              <w:t xml:space="preserve">Vedere la premessa </w:t>
            </w:r>
          </w:p>
          <w:p w14:paraId="7EABDDE5" w14:textId="77777777" w:rsidR="00265794" w:rsidRPr="00B9739B" w:rsidRDefault="00265794" w:rsidP="00975E63">
            <w:pPr>
              <w:spacing w:line="240" w:lineRule="auto"/>
              <w:jc w:val="center"/>
              <w:textAlignment w:val="bottom"/>
              <w:rPr>
                <w:rFonts w:ascii="Arial" w:hAnsi="Arial" w:cs="Arial"/>
                <w:sz w:val="20"/>
                <w:szCs w:val="20"/>
                <w:lang w:eastAsia="it-IT"/>
              </w:rPr>
            </w:pPr>
            <w:r w:rsidRPr="00B9739B">
              <w:rPr>
                <w:i/>
                <w:iCs/>
                <w:sz w:val="20"/>
                <w:szCs w:val="20"/>
              </w:rPr>
              <w:t xml:space="preserve">See the </w:t>
            </w:r>
            <w:proofErr w:type="spellStart"/>
            <w:r w:rsidRPr="00B9739B">
              <w:rPr>
                <w:i/>
                <w:iCs/>
                <w:sz w:val="20"/>
                <w:szCs w:val="20"/>
              </w:rPr>
              <w:t>introduction</w:t>
            </w:r>
            <w:proofErr w:type="spellEnd"/>
            <w:r w:rsidRPr="00B9739B">
              <w:rPr>
                <w:i/>
                <w:iCs/>
                <w:sz w:val="20"/>
                <w:szCs w:val="20"/>
              </w:rPr>
              <w:t xml:space="preserve"> </w:t>
            </w:r>
          </w:p>
          <w:p w14:paraId="226C8E08" w14:textId="77777777" w:rsidR="00265794" w:rsidRPr="00B9739B" w:rsidRDefault="00265794" w:rsidP="00975E63">
            <w:pPr>
              <w:spacing w:line="240" w:lineRule="auto"/>
              <w:jc w:val="center"/>
              <w:textAlignment w:val="bottom"/>
              <w:rPr>
                <w:sz w:val="20"/>
                <w:szCs w:val="20"/>
              </w:rPr>
            </w:pPr>
            <w:r w:rsidRPr="00B9739B">
              <w:rPr>
                <w:rFonts w:ascii="Arial" w:hAnsi="Arial" w:cs="Arial"/>
                <w:sz w:val="20"/>
                <w:szCs w:val="20"/>
                <w:lang w:eastAsia="it-IT"/>
              </w:rPr>
              <w:t>Vedere la premessa</w:t>
            </w:r>
          </w:p>
        </w:tc>
        <w:tc>
          <w:tcPr>
            <w:tcW w:w="562" w:type="pct"/>
            <w:shd w:val="clear" w:color="auto" w:fill="auto"/>
            <w:tcMar>
              <w:top w:w="28" w:type="dxa"/>
              <w:left w:w="57" w:type="dxa"/>
              <w:bottom w:w="28" w:type="dxa"/>
              <w:right w:w="57" w:type="dxa"/>
            </w:tcMar>
            <w:vAlign w:val="center"/>
          </w:tcPr>
          <w:p w14:paraId="46D384D4" w14:textId="77777777" w:rsidR="007E209F" w:rsidRPr="007E209F" w:rsidRDefault="007E209F" w:rsidP="007E209F">
            <w:pPr>
              <w:spacing w:line="240" w:lineRule="auto"/>
              <w:ind w:left="29"/>
              <w:jc w:val="left"/>
              <w:rPr>
                <w:rFonts w:ascii="Arial" w:hAnsi="Arial" w:cs="Arial"/>
                <w:bCs/>
              </w:rPr>
            </w:pPr>
            <w:r w:rsidRPr="007E209F">
              <w:rPr>
                <w:rFonts w:ascii="Arial" w:hAnsi="Arial" w:cs="Arial"/>
                <w:bCs/>
              </w:rPr>
              <w:t>Cambiamento climatico;</w:t>
            </w:r>
          </w:p>
          <w:p w14:paraId="3B9B9D1F" w14:textId="77777777" w:rsidR="007E209F" w:rsidRPr="007E209F" w:rsidRDefault="007E209F" w:rsidP="007E209F">
            <w:pPr>
              <w:spacing w:line="240" w:lineRule="auto"/>
              <w:ind w:left="29"/>
              <w:jc w:val="left"/>
              <w:rPr>
                <w:rFonts w:ascii="Arial" w:hAnsi="Arial" w:cs="Arial"/>
                <w:bCs/>
              </w:rPr>
            </w:pPr>
            <w:r w:rsidRPr="007E209F">
              <w:rPr>
                <w:rFonts w:ascii="Arial" w:hAnsi="Arial" w:cs="Arial"/>
              </w:rPr>
              <w:t>Formazione di ozono fotochimico</w:t>
            </w:r>
            <w:r w:rsidRPr="007E209F">
              <w:rPr>
                <w:rFonts w:ascii="Arial" w:hAnsi="Arial" w:cs="Arial"/>
                <w:bCs/>
              </w:rPr>
              <w:t>;</w:t>
            </w:r>
          </w:p>
          <w:p w14:paraId="5BE789E6" w14:textId="77777777" w:rsidR="007E209F" w:rsidRPr="007E209F" w:rsidRDefault="007E209F" w:rsidP="007E209F">
            <w:pPr>
              <w:spacing w:line="240" w:lineRule="auto"/>
              <w:ind w:left="29"/>
              <w:jc w:val="left"/>
              <w:rPr>
                <w:rFonts w:ascii="Arial" w:hAnsi="Arial" w:cs="Arial"/>
                <w:bCs/>
              </w:rPr>
            </w:pPr>
            <w:r w:rsidRPr="007E209F">
              <w:rPr>
                <w:rFonts w:ascii="Arial" w:hAnsi="Arial" w:cs="Arial"/>
              </w:rPr>
              <w:t>Consumo di risorse energetiche</w:t>
            </w:r>
            <w:r w:rsidRPr="007E209F">
              <w:rPr>
                <w:rFonts w:ascii="Arial" w:hAnsi="Arial" w:cs="Arial"/>
                <w:bCs/>
              </w:rPr>
              <w:t>;</w:t>
            </w:r>
          </w:p>
          <w:p w14:paraId="5CA21C03" w14:textId="77777777" w:rsidR="007E209F" w:rsidRPr="007E209F" w:rsidRDefault="007E209F" w:rsidP="007E209F">
            <w:pPr>
              <w:spacing w:line="240" w:lineRule="auto"/>
              <w:ind w:left="29"/>
              <w:jc w:val="left"/>
              <w:rPr>
                <w:rFonts w:ascii="Arial" w:hAnsi="Arial" w:cs="Arial"/>
                <w:bCs/>
              </w:rPr>
            </w:pPr>
            <w:r w:rsidRPr="007E209F">
              <w:rPr>
                <w:rFonts w:ascii="Arial" w:hAnsi="Arial" w:cs="Arial"/>
              </w:rPr>
              <w:t>Consumo di risorse minerali e metalliche</w:t>
            </w:r>
            <w:r w:rsidRPr="007E209F">
              <w:rPr>
                <w:rFonts w:ascii="Arial" w:hAnsi="Arial" w:cs="Arial"/>
                <w:bCs/>
              </w:rPr>
              <w:t xml:space="preserve"> </w:t>
            </w:r>
          </w:p>
          <w:p w14:paraId="252ACEAE" w14:textId="77777777" w:rsidR="00265794" w:rsidRPr="00C80B96" w:rsidRDefault="00265794" w:rsidP="00975E63">
            <w:pPr>
              <w:jc w:val="center"/>
              <w:rPr>
                <w:rFonts w:ascii="Arial" w:hAnsi="Arial" w:cs="Arial"/>
                <w:bCs/>
                <w:sz w:val="20"/>
                <w:szCs w:val="20"/>
              </w:rPr>
            </w:pPr>
          </w:p>
          <w:p w14:paraId="581015D0" w14:textId="77777777" w:rsidR="00265794" w:rsidRPr="007E209F" w:rsidRDefault="00265794" w:rsidP="00975E63">
            <w:pPr>
              <w:jc w:val="center"/>
              <w:rPr>
                <w:rFonts w:ascii="Arial" w:hAnsi="Arial" w:cs="Arial"/>
                <w:bCs/>
                <w:sz w:val="20"/>
                <w:szCs w:val="20"/>
              </w:rPr>
            </w:pPr>
          </w:p>
          <w:p w14:paraId="7C21AECA" w14:textId="77777777" w:rsidR="00265794" w:rsidRPr="007E209F" w:rsidRDefault="00265794" w:rsidP="00975E63">
            <w:pPr>
              <w:jc w:val="center"/>
              <w:rPr>
                <w:sz w:val="20"/>
                <w:szCs w:val="20"/>
              </w:rPr>
            </w:pPr>
          </w:p>
        </w:tc>
        <w:tc>
          <w:tcPr>
            <w:tcW w:w="590" w:type="pct"/>
            <w:shd w:val="clear" w:color="auto" w:fill="auto"/>
            <w:tcMar>
              <w:top w:w="28" w:type="dxa"/>
              <w:left w:w="57" w:type="dxa"/>
              <w:bottom w:w="28" w:type="dxa"/>
              <w:right w:w="57" w:type="dxa"/>
            </w:tcMar>
            <w:vAlign w:val="center"/>
          </w:tcPr>
          <w:p w14:paraId="333B809B" w14:textId="209068EB" w:rsidR="00265794" w:rsidRPr="00A55C8F" w:rsidRDefault="00265794" w:rsidP="00975E63">
            <w:pPr>
              <w:spacing w:line="240" w:lineRule="auto"/>
              <w:jc w:val="center"/>
              <w:textAlignment w:val="bottom"/>
              <w:rPr>
                <w:rFonts w:ascii="Arial" w:hAnsi="Arial" w:cs="Arial"/>
                <w:sz w:val="20"/>
                <w:szCs w:val="20"/>
                <w:lang w:eastAsia="it-IT"/>
              </w:rPr>
            </w:pPr>
            <w:r w:rsidRPr="00A55C8F">
              <w:rPr>
                <w:rFonts w:ascii="Arial" w:hAnsi="Arial" w:cs="Arial"/>
                <w:sz w:val="20"/>
                <w:szCs w:val="20"/>
                <w:lang w:eastAsia="it-IT"/>
              </w:rPr>
              <w:t xml:space="preserve">Fase Ciclo di Vita: </w:t>
            </w:r>
            <w:proofErr w:type="spellStart"/>
            <w:r w:rsidR="007E209F" w:rsidRPr="00C31C2D">
              <w:rPr>
                <w:rFonts w:ascii="Arial" w:hAnsi="Arial" w:cs="Arial"/>
              </w:rPr>
              <w:t>Pre</w:t>
            </w:r>
            <w:proofErr w:type="spellEnd"/>
            <w:r w:rsidR="007E209F" w:rsidRPr="00C31C2D">
              <w:rPr>
                <w:rFonts w:ascii="Arial" w:hAnsi="Arial" w:cs="Arial"/>
              </w:rPr>
              <w:t>-lavorazione MP</w:t>
            </w:r>
            <w:r w:rsidR="007E209F">
              <w:rPr>
                <w:rFonts w:ascii="Arial" w:hAnsi="Arial" w:cs="Arial"/>
              </w:rPr>
              <w:t xml:space="preserve"> e lavorazioni finali</w:t>
            </w:r>
          </w:p>
          <w:p w14:paraId="0CC192A7" w14:textId="77777777" w:rsidR="00265794" w:rsidRPr="00A55C8F" w:rsidRDefault="00265794" w:rsidP="00975E63">
            <w:pPr>
              <w:spacing w:line="240" w:lineRule="auto"/>
              <w:jc w:val="center"/>
              <w:textAlignment w:val="bottom"/>
              <w:rPr>
                <w:rFonts w:ascii="Arial" w:hAnsi="Arial" w:cs="Arial"/>
                <w:sz w:val="20"/>
                <w:szCs w:val="20"/>
                <w:lang w:eastAsia="it-IT"/>
              </w:rPr>
            </w:pPr>
          </w:p>
          <w:p w14:paraId="6D0BA6E5" w14:textId="77777777" w:rsidR="00265794" w:rsidRPr="007E209F" w:rsidRDefault="00265794" w:rsidP="007E209F">
            <w:pPr>
              <w:spacing w:line="240" w:lineRule="auto"/>
              <w:jc w:val="center"/>
              <w:textAlignment w:val="bottom"/>
              <w:rPr>
                <w:rFonts w:ascii="Arial" w:hAnsi="Arial" w:cs="Arial"/>
                <w:sz w:val="20"/>
                <w:szCs w:val="20"/>
                <w:lang w:eastAsia="it-IT"/>
              </w:rPr>
            </w:pPr>
          </w:p>
        </w:tc>
        <w:tc>
          <w:tcPr>
            <w:tcW w:w="594" w:type="pct"/>
            <w:shd w:val="clear" w:color="auto" w:fill="auto"/>
            <w:tcMar>
              <w:top w:w="28" w:type="dxa"/>
              <w:left w:w="57" w:type="dxa"/>
              <w:bottom w:w="28" w:type="dxa"/>
              <w:right w:w="57" w:type="dxa"/>
            </w:tcMar>
            <w:vAlign w:val="center"/>
          </w:tcPr>
          <w:p w14:paraId="37ECB551" w14:textId="73998571" w:rsidR="00431916" w:rsidRDefault="00B808A2" w:rsidP="00975E63">
            <w:pPr>
              <w:spacing w:line="240" w:lineRule="auto"/>
              <w:jc w:val="center"/>
              <w:textAlignment w:val="bottom"/>
              <w:rPr>
                <w:rFonts w:ascii="Arial" w:hAnsi="Arial" w:cs="Arial"/>
                <w:sz w:val="20"/>
                <w:szCs w:val="20"/>
                <w:lang w:eastAsia="it-IT"/>
              </w:rPr>
            </w:pPr>
            <w:r>
              <w:rPr>
                <w:rFonts w:ascii="Arial" w:hAnsi="Arial" w:cs="Arial"/>
                <w:sz w:val="20"/>
                <w:szCs w:val="20"/>
                <w:lang w:eastAsia="it-IT"/>
              </w:rPr>
              <w:t xml:space="preserve">Definizione di regole per le forniture finalizzate all’acquisto di materiali a basso impatto ambientale. </w:t>
            </w:r>
          </w:p>
          <w:p w14:paraId="66831D85" w14:textId="0EF4C204" w:rsidR="00265794" w:rsidRPr="007E209F" w:rsidRDefault="007E209F" w:rsidP="00975E63">
            <w:pPr>
              <w:spacing w:line="240" w:lineRule="auto"/>
              <w:jc w:val="center"/>
              <w:textAlignment w:val="bottom"/>
              <w:rPr>
                <w:rFonts w:ascii="Arial" w:hAnsi="Arial" w:cs="Arial"/>
                <w:sz w:val="20"/>
                <w:szCs w:val="20"/>
                <w:lang w:eastAsia="it-IT"/>
              </w:rPr>
            </w:pPr>
            <w:r>
              <w:rPr>
                <w:rFonts w:ascii="Arial" w:hAnsi="Arial" w:cs="Arial"/>
                <w:sz w:val="20"/>
                <w:szCs w:val="20"/>
                <w:lang w:eastAsia="it-IT"/>
              </w:rPr>
              <w:t xml:space="preserve"> </w:t>
            </w:r>
          </w:p>
        </w:tc>
        <w:tc>
          <w:tcPr>
            <w:tcW w:w="682" w:type="pct"/>
            <w:shd w:val="clear" w:color="auto" w:fill="auto"/>
            <w:tcMar>
              <w:top w:w="28" w:type="dxa"/>
              <w:left w:w="57" w:type="dxa"/>
              <w:bottom w:w="28" w:type="dxa"/>
              <w:right w:w="57" w:type="dxa"/>
            </w:tcMar>
            <w:vAlign w:val="center"/>
          </w:tcPr>
          <w:p w14:paraId="7206C304" w14:textId="77777777" w:rsidR="00B808A2" w:rsidRPr="00A55C8F" w:rsidRDefault="00B808A2" w:rsidP="00B808A2">
            <w:pPr>
              <w:spacing w:line="240" w:lineRule="auto"/>
              <w:jc w:val="center"/>
              <w:textAlignment w:val="bottom"/>
              <w:rPr>
                <w:rFonts w:ascii="Arial" w:hAnsi="Arial" w:cs="Arial"/>
                <w:sz w:val="20"/>
                <w:szCs w:val="20"/>
                <w:lang w:eastAsia="it-IT"/>
              </w:rPr>
            </w:pPr>
          </w:p>
          <w:p w14:paraId="08745D8D" w14:textId="26325BA1" w:rsidR="00B808A2" w:rsidRPr="00A55C8F" w:rsidRDefault="00B808A2" w:rsidP="00B808A2">
            <w:pPr>
              <w:spacing w:line="240" w:lineRule="auto"/>
              <w:jc w:val="center"/>
              <w:textAlignment w:val="bottom"/>
              <w:rPr>
                <w:rFonts w:ascii="Arial" w:hAnsi="Arial" w:cs="Arial"/>
                <w:sz w:val="20"/>
                <w:szCs w:val="20"/>
                <w:lang w:val="en-GB" w:eastAsia="it-IT"/>
              </w:rPr>
            </w:pPr>
            <w:r>
              <w:rPr>
                <w:rFonts w:ascii="Arial" w:hAnsi="Arial" w:cs="Arial"/>
                <w:sz w:val="20"/>
                <w:szCs w:val="20"/>
                <w:lang w:val="en-GB" w:eastAsia="it-IT"/>
              </w:rPr>
              <w:t xml:space="preserve">In </w:t>
            </w:r>
            <w:proofErr w:type="spellStart"/>
            <w:r>
              <w:rPr>
                <w:rFonts w:ascii="Arial" w:hAnsi="Arial" w:cs="Arial"/>
                <w:sz w:val="20"/>
                <w:szCs w:val="20"/>
                <w:lang w:val="en-GB" w:eastAsia="it-IT"/>
              </w:rPr>
              <w:t>fase</w:t>
            </w:r>
            <w:proofErr w:type="spellEnd"/>
            <w:r>
              <w:rPr>
                <w:rFonts w:ascii="Arial" w:hAnsi="Arial" w:cs="Arial"/>
                <w:sz w:val="20"/>
                <w:szCs w:val="20"/>
                <w:lang w:val="en-GB" w:eastAsia="it-IT"/>
              </w:rPr>
              <w:t xml:space="preserve"> di </w:t>
            </w:r>
            <w:proofErr w:type="spellStart"/>
            <w:r>
              <w:rPr>
                <w:rFonts w:ascii="Arial" w:hAnsi="Arial" w:cs="Arial"/>
                <w:sz w:val="20"/>
                <w:szCs w:val="20"/>
                <w:lang w:val="en-GB" w:eastAsia="it-IT"/>
              </w:rPr>
              <w:t>definizione</w:t>
            </w:r>
            <w:proofErr w:type="spellEnd"/>
          </w:p>
          <w:p w14:paraId="5FCFA75F" w14:textId="77777777" w:rsidR="00265794" w:rsidRPr="00A55C8F" w:rsidRDefault="00265794" w:rsidP="00975E63">
            <w:pPr>
              <w:spacing w:line="240" w:lineRule="auto"/>
              <w:jc w:val="center"/>
              <w:textAlignment w:val="bottom"/>
              <w:rPr>
                <w:rFonts w:ascii="Arial" w:hAnsi="Arial" w:cs="Arial"/>
                <w:sz w:val="20"/>
                <w:szCs w:val="20"/>
                <w:lang w:val="en-GB" w:eastAsia="it-IT"/>
              </w:rPr>
            </w:pPr>
          </w:p>
          <w:p w14:paraId="5FD7EA41" w14:textId="77777777" w:rsidR="00265794" w:rsidRPr="00A55C8F" w:rsidRDefault="00265794" w:rsidP="007E209F">
            <w:pPr>
              <w:spacing w:line="240" w:lineRule="auto"/>
              <w:jc w:val="center"/>
              <w:textAlignment w:val="bottom"/>
              <w:rPr>
                <w:rFonts w:ascii="Arial" w:hAnsi="Arial" w:cs="Arial"/>
                <w:sz w:val="20"/>
                <w:szCs w:val="20"/>
                <w:lang w:val="en-GB" w:eastAsia="it-IT"/>
              </w:rPr>
            </w:pPr>
          </w:p>
        </w:tc>
        <w:tc>
          <w:tcPr>
            <w:tcW w:w="493" w:type="pct"/>
            <w:shd w:val="clear" w:color="auto" w:fill="auto"/>
            <w:tcMar>
              <w:top w:w="28" w:type="dxa"/>
              <w:left w:w="57" w:type="dxa"/>
              <w:bottom w:w="28" w:type="dxa"/>
              <w:right w:w="57" w:type="dxa"/>
            </w:tcMar>
            <w:vAlign w:val="center"/>
          </w:tcPr>
          <w:p w14:paraId="7942BB3E" w14:textId="21F3E117" w:rsidR="00265794" w:rsidRPr="00A55C8F" w:rsidRDefault="007E209F" w:rsidP="00975E63">
            <w:pPr>
              <w:spacing w:line="240" w:lineRule="auto"/>
              <w:jc w:val="center"/>
              <w:textAlignment w:val="bottom"/>
              <w:rPr>
                <w:rFonts w:ascii="Arial" w:hAnsi="Arial" w:cs="Arial"/>
                <w:kern w:val="24"/>
                <w:sz w:val="20"/>
                <w:szCs w:val="20"/>
                <w:lang w:eastAsia="it-IT"/>
              </w:rPr>
            </w:pPr>
            <w:r>
              <w:rPr>
                <w:rFonts w:ascii="Arial" w:hAnsi="Arial" w:cs="Arial"/>
                <w:kern w:val="24"/>
                <w:sz w:val="20"/>
                <w:szCs w:val="20"/>
                <w:lang w:eastAsia="it-IT"/>
              </w:rPr>
              <w:t>01</w:t>
            </w:r>
            <w:r w:rsidR="00265794" w:rsidRPr="00A55C8F">
              <w:rPr>
                <w:rFonts w:ascii="Arial" w:hAnsi="Arial" w:cs="Arial"/>
                <w:kern w:val="24"/>
                <w:sz w:val="20"/>
                <w:szCs w:val="20"/>
                <w:lang w:eastAsia="it-IT"/>
              </w:rPr>
              <w:t>/0</w:t>
            </w:r>
            <w:r>
              <w:rPr>
                <w:rFonts w:ascii="Arial" w:hAnsi="Arial" w:cs="Arial"/>
                <w:kern w:val="24"/>
                <w:sz w:val="20"/>
                <w:szCs w:val="20"/>
                <w:lang w:eastAsia="it-IT"/>
              </w:rPr>
              <w:t>1</w:t>
            </w:r>
            <w:r w:rsidR="00265794" w:rsidRPr="00A55C8F">
              <w:rPr>
                <w:rFonts w:ascii="Arial" w:hAnsi="Arial" w:cs="Arial"/>
                <w:kern w:val="24"/>
                <w:sz w:val="20"/>
                <w:szCs w:val="20"/>
                <w:lang w:eastAsia="it-IT"/>
              </w:rPr>
              <w:t>/20</w:t>
            </w:r>
            <w:r>
              <w:rPr>
                <w:rFonts w:ascii="Arial" w:hAnsi="Arial" w:cs="Arial"/>
                <w:kern w:val="24"/>
                <w:sz w:val="20"/>
                <w:szCs w:val="20"/>
                <w:lang w:eastAsia="it-IT"/>
              </w:rPr>
              <w:t>22</w:t>
            </w:r>
            <w:r w:rsidR="00265794" w:rsidRPr="00A55C8F">
              <w:rPr>
                <w:rFonts w:ascii="Arial" w:hAnsi="Arial" w:cs="Arial"/>
                <w:kern w:val="24"/>
                <w:sz w:val="20"/>
                <w:szCs w:val="20"/>
                <w:lang w:eastAsia="it-IT"/>
              </w:rPr>
              <w:t xml:space="preserve"> - </w:t>
            </w:r>
          </w:p>
          <w:p w14:paraId="10162E7D" w14:textId="6AA8D6DB" w:rsidR="00265794" w:rsidRPr="00A55C8F" w:rsidRDefault="007E209F" w:rsidP="00975E63">
            <w:pPr>
              <w:spacing w:line="240" w:lineRule="auto"/>
              <w:jc w:val="center"/>
              <w:textAlignment w:val="bottom"/>
              <w:rPr>
                <w:rFonts w:ascii="Arial" w:hAnsi="Arial" w:cs="Arial"/>
                <w:kern w:val="24"/>
                <w:sz w:val="20"/>
                <w:szCs w:val="20"/>
                <w:lang w:val="en-GB" w:eastAsia="it-IT"/>
              </w:rPr>
            </w:pPr>
            <w:r>
              <w:rPr>
                <w:rFonts w:ascii="Arial" w:hAnsi="Arial" w:cs="Arial"/>
                <w:kern w:val="24"/>
                <w:sz w:val="20"/>
                <w:szCs w:val="20"/>
                <w:lang w:eastAsia="it-IT"/>
              </w:rPr>
              <w:t>31</w:t>
            </w:r>
            <w:r w:rsidR="00265794" w:rsidRPr="00A55C8F">
              <w:rPr>
                <w:rFonts w:ascii="Arial" w:hAnsi="Arial" w:cs="Arial"/>
                <w:kern w:val="24"/>
                <w:sz w:val="20"/>
                <w:szCs w:val="20"/>
                <w:lang w:eastAsia="it-IT"/>
              </w:rPr>
              <w:t>/</w:t>
            </w:r>
            <w:r>
              <w:rPr>
                <w:rFonts w:ascii="Arial" w:hAnsi="Arial" w:cs="Arial"/>
                <w:kern w:val="24"/>
                <w:sz w:val="20"/>
                <w:szCs w:val="20"/>
                <w:lang w:eastAsia="it-IT"/>
              </w:rPr>
              <w:t>12</w:t>
            </w:r>
            <w:r w:rsidR="00265794" w:rsidRPr="00A55C8F">
              <w:rPr>
                <w:rFonts w:ascii="Arial" w:hAnsi="Arial" w:cs="Arial"/>
                <w:kern w:val="24"/>
                <w:sz w:val="20"/>
                <w:szCs w:val="20"/>
                <w:lang w:eastAsia="it-IT"/>
              </w:rPr>
              <w:t>/202</w:t>
            </w:r>
            <w:r>
              <w:rPr>
                <w:rFonts w:ascii="Arial" w:hAnsi="Arial" w:cs="Arial"/>
                <w:kern w:val="24"/>
                <w:sz w:val="20"/>
                <w:szCs w:val="20"/>
                <w:lang w:eastAsia="it-IT"/>
              </w:rPr>
              <w:t>2</w:t>
            </w:r>
          </w:p>
        </w:tc>
        <w:tc>
          <w:tcPr>
            <w:tcW w:w="499" w:type="pct"/>
            <w:shd w:val="clear" w:color="auto" w:fill="auto"/>
            <w:tcMar>
              <w:top w:w="28" w:type="dxa"/>
              <w:left w:w="57" w:type="dxa"/>
              <w:bottom w:w="28" w:type="dxa"/>
              <w:right w:w="57" w:type="dxa"/>
            </w:tcMar>
            <w:vAlign w:val="center"/>
          </w:tcPr>
          <w:p w14:paraId="12A36C84" w14:textId="77777777" w:rsidR="00EE5250" w:rsidRPr="00EE5250" w:rsidRDefault="00EE5250" w:rsidP="00EE5250">
            <w:pPr>
              <w:spacing w:line="240" w:lineRule="auto"/>
              <w:jc w:val="center"/>
              <w:textAlignment w:val="bottom"/>
              <w:rPr>
                <w:rFonts w:ascii="Arial" w:hAnsi="Arial" w:cs="Arial"/>
                <w:sz w:val="20"/>
                <w:szCs w:val="20"/>
                <w:lang w:eastAsia="it-IT"/>
              </w:rPr>
            </w:pPr>
            <w:r w:rsidRPr="00EE5250">
              <w:rPr>
                <w:rFonts w:ascii="Arial" w:hAnsi="Arial" w:cs="Arial"/>
                <w:sz w:val="20"/>
                <w:szCs w:val="20"/>
                <w:lang w:eastAsia="it-IT"/>
              </w:rPr>
              <w:t>Ancora da definire</w:t>
            </w:r>
          </w:p>
          <w:p w14:paraId="1B0BE10A" w14:textId="77777777" w:rsidR="00265794" w:rsidRPr="00EE5250" w:rsidRDefault="00265794" w:rsidP="00975E63">
            <w:pPr>
              <w:spacing w:line="240" w:lineRule="auto"/>
              <w:textAlignment w:val="bottom"/>
              <w:rPr>
                <w:rFonts w:ascii="Arial" w:hAnsi="Arial" w:cs="Arial"/>
                <w:sz w:val="20"/>
                <w:szCs w:val="20"/>
                <w:lang w:eastAsia="it-IT"/>
              </w:rPr>
            </w:pPr>
          </w:p>
          <w:p w14:paraId="5D27F950" w14:textId="4BC02818" w:rsidR="00265794" w:rsidRPr="00EE5250" w:rsidRDefault="00265794" w:rsidP="00975E63">
            <w:pPr>
              <w:spacing w:line="240" w:lineRule="auto"/>
              <w:textAlignment w:val="bottom"/>
              <w:rPr>
                <w:rFonts w:ascii="Arial" w:hAnsi="Arial" w:cs="Arial"/>
                <w:kern w:val="24"/>
                <w:sz w:val="20"/>
                <w:szCs w:val="20"/>
                <w:lang w:eastAsia="it-IT"/>
              </w:rPr>
            </w:pPr>
          </w:p>
        </w:tc>
        <w:tc>
          <w:tcPr>
            <w:tcW w:w="678" w:type="pct"/>
          </w:tcPr>
          <w:p w14:paraId="61945916" w14:textId="77777777" w:rsidR="00265794" w:rsidRDefault="00265794" w:rsidP="00975E63">
            <w:pPr>
              <w:spacing w:line="240" w:lineRule="auto"/>
              <w:jc w:val="center"/>
              <w:textAlignment w:val="bottom"/>
              <w:rPr>
                <w:rFonts w:ascii="Arial" w:hAnsi="Arial" w:cs="Arial"/>
                <w:sz w:val="20"/>
                <w:szCs w:val="20"/>
                <w:lang w:eastAsia="it-IT"/>
              </w:rPr>
            </w:pPr>
          </w:p>
          <w:p w14:paraId="2A0EDFA7" w14:textId="3F720379" w:rsidR="00265794" w:rsidRDefault="00265794" w:rsidP="00EE5250">
            <w:pPr>
              <w:spacing w:line="240" w:lineRule="auto"/>
              <w:jc w:val="center"/>
              <w:textAlignment w:val="bottom"/>
              <w:rPr>
                <w:rFonts w:ascii="Arial" w:hAnsi="Arial" w:cs="Arial"/>
                <w:sz w:val="20"/>
                <w:szCs w:val="20"/>
                <w:lang w:eastAsia="it-IT"/>
              </w:rPr>
            </w:pPr>
          </w:p>
          <w:p w14:paraId="13FBFCFF" w14:textId="4525736A" w:rsidR="00431916" w:rsidRDefault="00431916" w:rsidP="00EE5250">
            <w:pPr>
              <w:spacing w:line="240" w:lineRule="auto"/>
              <w:jc w:val="center"/>
              <w:textAlignment w:val="bottom"/>
              <w:rPr>
                <w:rFonts w:ascii="Arial" w:hAnsi="Arial" w:cs="Arial"/>
                <w:sz w:val="20"/>
                <w:szCs w:val="20"/>
                <w:lang w:eastAsia="it-IT"/>
              </w:rPr>
            </w:pPr>
          </w:p>
          <w:p w14:paraId="48C98CDD" w14:textId="772DCE94" w:rsidR="00431916" w:rsidRDefault="00431916" w:rsidP="00EE5250">
            <w:pPr>
              <w:spacing w:line="240" w:lineRule="auto"/>
              <w:jc w:val="center"/>
              <w:textAlignment w:val="bottom"/>
              <w:rPr>
                <w:rFonts w:ascii="Arial" w:hAnsi="Arial" w:cs="Arial"/>
                <w:sz w:val="20"/>
                <w:szCs w:val="20"/>
                <w:lang w:eastAsia="it-IT"/>
              </w:rPr>
            </w:pPr>
          </w:p>
          <w:p w14:paraId="335AEADE" w14:textId="41F11E17" w:rsidR="00431916" w:rsidRDefault="00431916" w:rsidP="00EE5250">
            <w:pPr>
              <w:spacing w:line="240" w:lineRule="auto"/>
              <w:jc w:val="center"/>
              <w:textAlignment w:val="bottom"/>
              <w:rPr>
                <w:rFonts w:ascii="Arial" w:hAnsi="Arial" w:cs="Arial"/>
                <w:sz w:val="20"/>
                <w:szCs w:val="20"/>
                <w:lang w:eastAsia="it-IT"/>
              </w:rPr>
            </w:pPr>
          </w:p>
          <w:p w14:paraId="5A1C3138" w14:textId="06991B85" w:rsidR="00431916" w:rsidRDefault="00431916" w:rsidP="00EE5250">
            <w:pPr>
              <w:spacing w:line="240" w:lineRule="auto"/>
              <w:jc w:val="center"/>
              <w:textAlignment w:val="bottom"/>
              <w:rPr>
                <w:rFonts w:ascii="Arial" w:hAnsi="Arial" w:cs="Arial"/>
                <w:sz w:val="20"/>
                <w:szCs w:val="20"/>
                <w:lang w:eastAsia="it-IT"/>
              </w:rPr>
            </w:pPr>
          </w:p>
          <w:p w14:paraId="3AC17F8E" w14:textId="77777777" w:rsidR="00431916" w:rsidRDefault="00431916" w:rsidP="00EE5250">
            <w:pPr>
              <w:spacing w:line="240" w:lineRule="auto"/>
              <w:jc w:val="center"/>
              <w:textAlignment w:val="bottom"/>
              <w:rPr>
                <w:rFonts w:ascii="Arial" w:hAnsi="Arial" w:cs="Arial"/>
                <w:sz w:val="20"/>
                <w:szCs w:val="20"/>
                <w:lang w:eastAsia="it-IT"/>
              </w:rPr>
            </w:pPr>
          </w:p>
          <w:p w14:paraId="260A4F05" w14:textId="47526824" w:rsidR="00EE5250" w:rsidRDefault="00933E86" w:rsidP="00431916">
            <w:pPr>
              <w:spacing w:line="240" w:lineRule="auto"/>
              <w:jc w:val="center"/>
              <w:textAlignment w:val="bottom"/>
              <w:rPr>
                <w:rFonts w:ascii="Arial" w:hAnsi="Arial" w:cs="Arial"/>
                <w:sz w:val="20"/>
                <w:szCs w:val="20"/>
                <w:lang w:eastAsia="it-IT"/>
              </w:rPr>
            </w:pPr>
            <w:r>
              <w:rPr>
                <w:rFonts w:ascii="Arial" w:hAnsi="Arial" w:cs="Arial"/>
                <w:sz w:val="20"/>
                <w:szCs w:val="20"/>
                <w:lang w:eastAsia="it-IT"/>
              </w:rPr>
              <w:t xml:space="preserve">In fase di valutazione </w:t>
            </w:r>
            <w:r w:rsidR="00431916">
              <w:rPr>
                <w:rFonts w:ascii="Arial" w:hAnsi="Arial" w:cs="Arial"/>
                <w:sz w:val="20"/>
                <w:szCs w:val="20"/>
                <w:lang w:eastAsia="it-IT"/>
              </w:rPr>
              <w:t>L’analisi dei costi</w:t>
            </w:r>
          </w:p>
          <w:p w14:paraId="5EE61A41" w14:textId="4776D0A7" w:rsidR="00EE5250" w:rsidRPr="00AB3984" w:rsidRDefault="00EE5250" w:rsidP="00EE5250">
            <w:pPr>
              <w:spacing w:line="240" w:lineRule="auto"/>
              <w:jc w:val="center"/>
              <w:textAlignment w:val="bottom"/>
              <w:rPr>
                <w:rFonts w:ascii="Arial" w:hAnsi="Arial" w:cs="Arial"/>
                <w:sz w:val="20"/>
                <w:szCs w:val="20"/>
                <w:lang w:eastAsia="it-IT"/>
              </w:rPr>
            </w:pPr>
          </w:p>
        </w:tc>
        <w:tc>
          <w:tcPr>
            <w:tcW w:w="490" w:type="pct"/>
            <w:shd w:val="clear" w:color="auto" w:fill="auto"/>
            <w:tcMar>
              <w:top w:w="28" w:type="dxa"/>
              <w:left w:w="57" w:type="dxa"/>
              <w:bottom w:w="28" w:type="dxa"/>
              <w:right w:w="57" w:type="dxa"/>
            </w:tcMar>
            <w:vAlign w:val="center"/>
          </w:tcPr>
          <w:p w14:paraId="3C8A1225" w14:textId="693DC086" w:rsidR="00265794" w:rsidRPr="00A55C8F" w:rsidRDefault="00EE5250" w:rsidP="00975E63">
            <w:pPr>
              <w:spacing w:line="240" w:lineRule="auto"/>
              <w:jc w:val="center"/>
              <w:textAlignment w:val="bottom"/>
              <w:rPr>
                <w:rFonts w:ascii="Arial" w:hAnsi="Arial" w:cs="Arial"/>
                <w:sz w:val="20"/>
                <w:szCs w:val="20"/>
                <w:lang w:val="en-GB" w:eastAsia="it-IT"/>
              </w:rPr>
            </w:pPr>
            <w:r>
              <w:rPr>
                <w:rFonts w:ascii="Arial" w:hAnsi="Arial" w:cs="Arial"/>
                <w:color w:val="222222"/>
                <w:shd w:val="clear" w:color="auto" w:fill="FFFFFF"/>
              </w:rPr>
              <w:t>Andrea Balzani (Direttore)</w:t>
            </w:r>
          </w:p>
        </w:tc>
      </w:tr>
    </w:tbl>
    <w:p w14:paraId="532E14BF" w14:textId="0B256DEC" w:rsidR="00265794" w:rsidRPr="00A55C8F" w:rsidRDefault="00265794" w:rsidP="00265794">
      <w:pPr>
        <w:spacing w:after="240"/>
        <w:rPr>
          <w:rFonts w:ascii="Arial" w:hAnsi="Arial" w:cs="Arial"/>
          <w:i/>
          <w:iCs/>
        </w:rPr>
      </w:pPr>
      <w:r w:rsidRPr="00A55C8F">
        <w:rPr>
          <w:rFonts w:ascii="Arial" w:hAnsi="Arial" w:cs="Arial"/>
          <w:i/>
          <w:iCs/>
        </w:rPr>
        <w:t xml:space="preserve">Annotazione: i valori sono le medie ponderate dei due prodotti analizzati. </w:t>
      </w:r>
    </w:p>
    <w:p w14:paraId="29DEC9D1" w14:textId="77777777" w:rsidR="00265794" w:rsidRPr="00DB725F" w:rsidRDefault="00265794" w:rsidP="00265794">
      <w:pPr>
        <w:spacing w:before="120" w:after="120"/>
        <w:rPr>
          <w:rFonts w:ascii="Arial" w:hAnsi="Arial" w:cs="Arial"/>
          <w:bCs/>
        </w:rPr>
      </w:pPr>
    </w:p>
    <w:p w14:paraId="62F11603" w14:textId="0373EA85" w:rsidR="00265794" w:rsidRDefault="00265794" w:rsidP="00265794">
      <w:pPr>
        <w:spacing w:before="120" w:after="120"/>
        <w:rPr>
          <w:rFonts w:ascii="Arial" w:hAnsi="Arial" w:cs="Arial"/>
          <w:bCs/>
        </w:rPr>
      </w:pPr>
      <w:r>
        <w:rPr>
          <w:rFonts w:ascii="Arial" w:hAnsi="Arial" w:cs="Arial"/>
          <w:bCs/>
        </w:rPr>
        <w:lastRenderedPageBreak/>
        <w:t xml:space="preserve">L’attività produttiva è semplice e segue in processo tradizionale consolidato da molti anni. Tale processo lascia pochi margini di manovra agli interventi di miglioramento. </w:t>
      </w:r>
      <w:r w:rsidR="00DB639A">
        <w:rPr>
          <w:rFonts w:ascii="Arial" w:hAnsi="Arial" w:cs="Arial"/>
          <w:bCs/>
        </w:rPr>
        <w:t>Tuttavia,</w:t>
      </w:r>
      <w:r w:rsidR="00EE5250">
        <w:rPr>
          <w:rFonts w:ascii="Arial" w:hAnsi="Arial" w:cs="Arial"/>
          <w:bCs/>
        </w:rPr>
        <w:t xml:space="preserve"> l’azione identificata ha la potenzialità di ridurre gli impatti di un valore molto elevato in fase di produzione, probabilmente superiore al 50%</w:t>
      </w:r>
      <w:r>
        <w:rPr>
          <w:rFonts w:ascii="Arial" w:hAnsi="Arial" w:cs="Arial"/>
          <w:bCs/>
        </w:rPr>
        <w:t xml:space="preserve">. </w:t>
      </w:r>
    </w:p>
    <w:p w14:paraId="55E66F0B" w14:textId="77777777" w:rsidR="00265794" w:rsidRPr="00C80B96" w:rsidRDefault="00265794" w:rsidP="00265794">
      <w:pPr>
        <w:spacing w:before="120" w:after="120"/>
        <w:rPr>
          <w:rFonts w:ascii="Arial" w:hAnsi="Arial" w:cs="Arial"/>
          <w:bCs/>
        </w:rPr>
      </w:pPr>
      <w:r w:rsidRPr="00C80B96">
        <w:rPr>
          <w:rFonts w:ascii="Arial" w:hAnsi="Arial" w:cs="Arial"/>
          <w:bCs/>
        </w:rPr>
        <w:t>Di seguito sono brevemente descritti gli interventi identificati</w:t>
      </w:r>
      <w:r>
        <w:rPr>
          <w:rFonts w:ascii="Arial" w:hAnsi="Arial" w:cs="Arial"/>
          <w:bCs/>
        </w:rPr>
        <w:t>.</w:t>
      </w:r>
    </w:p>
    <w:p w14:paraId="772916C9" w14:textId="77777777" w:rsidR="00DB639A" w:rsidRDefault="00EE5250" w:rsidP="00265794">
      <w:pPr>
        <w:pStyle w:val="ListParagraph"/>
        <w:numPr>
          <w:ilvl w:val="0"/>
          <w:numId w:val="33"/>
        </w:numPr>
        <w:spacing w:after="120"/>
        <w:ind w:hanging="357"/>
        <w:contextualSpacing w:val="0"/>
        <w:rPr>
          <w:rFonts w:ascii="Arial" w:hAnsi="Arial" w:cs="Arial"/>
          <w:bCs/>
        </w:rPr>
      </w:pPr>
      <w:r>
        <w:rPr>
          <w:rFonts w:ascii="Arial" w:hAnsi="Arial" w:cs="Arial"/>
          <w:bCs/>
        </w:rPr>
        <w:t>Va fatta una descrizione del parco motoseghe a motore e del processo di sostituzione che si vuole attuare.</w:t>
      </w:r>
    </w:p>
    <w:p w14:paraId="043EDFCD" w14:textId="0345DEAC" w:rsidR="00265794" w:rsidRPr="006D00F3" w:rsidRDefault="00DB639A" w:rsidP="00265794">
      <w:pPr>
        <w:pStyle w:val="ListParagraph"/>
        <w:numPr>
          <w:ilvl w:val="0"/>
          <w:numId w:val="33"/>
        </w:numPr>
        <w:spacing w:after="120"/>
        <w:ind w:hanging="357"/>
        <w:contextualSpacing w:val="0"/>
        <w:rPr>
          <w:rFonts w:ascii="Arial" w:hAnsi="Arial" w:cs="Arial"/>
          <w:bCs/>
        </w:rPr>
      </w:pPr>
      <w:r>
        <w:rPr>
          <w:rFonts w:ascii="Arial" w:hAnsi="Arial" w:cs="Arial"/>
          <w:bCs/>
        </w:rPr>
        <w:t xml:space="preserve">Verranno identificate le motoseghe che possono essere sostituite allo stato dell’arte </w:t>
      </w:r>
      <w:proofErr w:type="gramStart"/>
      <w:r>
        <w:rPr>
          <w:rFonts w:ascii="Arial" w:hAnsi="Arial" w:cs="Arial"/>
          <w:bCs/>
        </w:rPr>
        <w:t>delle tecnologia</w:t>
      </w:r>
      <w:proofErr w:type="gramEnd"/>
      <w:r>
        <w:rPr>
          <w:rFonts w:ascii="Arial" w:hAnsi="Arial" w:cs="Arial"/>
          <w:bCs/>
        </w:rPr>
        <w:t xml:space="preserve"> e delle risorse disponibili</w:t>
      </w:r>
      <w:r>
        <w:rPr>
          <w:rFonts w:ascii="Arial" w:hAnsi="Arial" w:cs="Arial"/>
          <w:color w:val="FF0000"/>
        </w:rPr>
        <w:t>.</w:t>
      </w:r>
    </w:p>
    <w:p w14:paraId="4B97AD4D" w14:textId="01D11F38" w:rsidR="00DB639A" w:rsidRPr="006D00F3" w:rsidRDefault="00DB639A" w:rsidP="00265794">
      <w:pPr>
        <w:pStyle w:val="ListParagraph"/>
        <w:numPr>
          <w:ilvl w:val="0"/>
          <w:numId w:val="33"/>
        </w:numPr>
        <w:spacing w:after="120"/>
        <w:ind w:hanging="357"/>
        <w:contextualSpacing w:val="0"/>
        <w:rPr>
          <w:rFonts w:ascii="Arial" w:hAnsi="Arial" w:cs="Arial"/>
          <w:bCs/>
        </w:rPr>
      </w:pPr>
      <w:r>
        <w:rPr>
          <w:rFonts w:ascii="Arial" w:hAnsi="Arial" w:cs="Arial"/>
          <w:color w:val="FF0000"/>
        </w:rPr>
        <w:t xml:space="preserve">Alla luce dei limiti della tecnologia disponibile, si definirà un’ipotesi per operare una </w:t>
      </w:r>
      <w:r w:rsidR="006D00F3">
        <w:rPr>
          <w:rFonts w:ascii="Arial" w:hAnsi="Arial" w:cs="Arial"/>
          <w:color w:val="FF0000"/>
        </w:rPr>
        <w:t>ampia sostituzione del parco impianti nell’arco di cinque anni.</w:t>
      </w:r>
    </w:p>
    <w:p w14:paraId="1BEBE4D9" w14:textId="7360E2E0" w:rsidR="006D00F3" w:rsidRPr="0028413A" w:rsidRDefault="006D00F3" w:rsidP="006D00F3">
      <w:pPr>
        <w:pStyle w:val="ListParagraph"/>
        <w:numPr>
          <w:ilvl w:val="0"/>
          <w:numId w:val="33"/>
        </w:numPr>
        <w:spacing w:after="120"/>
        <w:ind w:hanging="357"/>
        <w:contextualSpacing w:val="0"/>
        <w:rPr>
          <w:rFonts w:ascii="Arial" w:hAnsi="Arial" w:cs="Arial"/>
          <w:bCs/>
        </w:rPr>
      </w:pPr>
      <w:r>
        <w:rPr>
          <w:rFonts w:ascii="Arial" w:hAnsi="Arial" w:cs="Arial"/>
          <w:color w:val="FF0000"/>
        </w:rPr>
        <w:t xml:space="preserve">Per quanto attiene alle forniture verranno definiti dei criteri per selezionare dei fornitori più green degli altri (presenza di certificazioni ambientali, controllo degli impatti, </w:t>
      </w:r>
      <w:r w:rsidR="00004D85">
        <w:rPr>
          <w:rFonts w:ascii="Arial" w:hAnsi="Arial" w:cs="Arial"/>
          <w:color w:val="FF0000"/>
        </w:rPr>
        <w:t>efficienza nell’uso delle risorse, etc.),</w:t>
      </w:r>
    </w:p>
    <w:p w14:paraId="4EA75221" w14:textId="4C3BD933" w:rsidR="006D00F3" w:rsidRPr="0028413A" w:rsidRDefault="00004D85" w:rsidP="00265794">
      <w:pPr>
        <w:pStyle w:val="ListParagraph"/>
        <w:numPr>
          <w:ilvl w:val="0"/>
          <w:numId w:val="33"/>
        </w:numPr>
        <w:spacing w:after="120"/>
        <w:ind w:hanging="357"/>
        <w:contextualSpacing w:val="0"/>
        <w:rPr>
          <w:rFonts w:ascii="Arial" w:hAnsi="Arial" w:cs="Arial"/>
          <w:bCs/>
        </w:rPr>
      </w:pPr>
      <w:r>
        <w:rPr>
          <w:rFonts w:ascii="Arial" w:hAnsi="Arial" w:cs="Arial"/>
          <w:color w:val="FF0000"/>
        </w:rPr>
        <w:t>V</w:t>
      </w:r>
      <w:r w:rsidR="006D00F3">
        <w:rPr>
          <w:rFonts w:ascii="Arial" w:hAnsi="Arial" w:cs="Arial"/>
          <w:color w:val="FF0000"/>
        </w:rPr>
        <w:t xml:space="preserve">erranno effettuate delle verifiche sul </w:t>
      </w:r>
      <w:r>
        <w:rPr>
          <w:rFonts w:ascii="Arial" w:hAnsi="Arial" w:cs="Arial"/>
          <w:color w:val="FF0000"/>
        </w:rPr>
        <w:t>mercato per individuare potenziali nuovi fornitori o trattare con quegli attuali condizioni differenti; verranno valutate anche eventuali di riduzioni di costo insorgenti dalle trattative;</w:t>
      </w:r>
    </w:p>
    <w:p w14:paraId="7B1C770A" w14:textId="77777777" w:rsidR="00265794" w:rsidRDefault="00265794" w:rsidP="00265794">
      <w:pPr>
        <w:spacing w:after="120"/>
        <w:rPr>
          <w:rFonts w:ascii="Arial" w:hAnsi="Arial" w:cs="Arial"/>
          <w:bCs/>
        </w:rPr>
      </w:pPr>
    </w:p>
    <w:p w14:paraId="0E2CC666" w14:textId="77777777" w:rsidR="00265794" w:rsidRPr="00D1678E" w:rsidRDefault="00265794" w:rsidP="00265794">
      <w:pPr>
        <w:spacing w:after="120"/>
        <w:rPr>
          <w:rFonts w:ascii="Arial" w:hAnsi="Arial" w:cs="Arial"/>
        </w:rPr>
      </w:pPr>
    </w:p>
    <w:p w14:paraId="66C3FD8F" w14:textId="77777777" w:rsidR="00265794" w:rsidRPr="00D603F1" w:rsidRDefault="00265794" w:rsidP="00265794">
      <w:pPr>
        <w:spacing w:after="120"/>
        <w:rPr>
          <w:rFonts w:ascii="Arial" w:hAnsi="Arial" w:cs="Arial"/>
          <w:b/>
          <w:bCs/>
        </w:rPr>
      </w:pPr>
      <w:r w:rsidRPr="00D603F1">
        <w:rPr>
          <w:rFonts w:ascii="Arial" w:hAnsi="Arial" w:cs="Arial"/>
          <w:b/>
          <w:bCs/>
        </w:rPr>
        <w:t xml:space="preserve">Risultati attesi secondo le simulazioni effettuate </w:t>
      </w:r>
    </w:p>
    <w:p w14:paraId="60C9570A" w14:textId="77777777" w:rsidR="00004D85" w:rsidRPr="00DB639A" w:rsidRDefault="00004D85" w:rsidP="00004D85">
      <w:pPr>
        <w:pStyle w:val="ListParagraph"/>
        <w:numPr>
          <w:ilvl w:val="0"/>
          <w:numId w:val="33"/>
        </w:numPr>
        <w:spacing w:after="120"/>
        <w:ind w:hanging="357"/>
        <w:contextualSpacing w:val="0"/>
        <w:rPr>
          <w:rFonts w:ascii="Arial" w:hAnsi="Arial" w:cs="Arial"/>
          <w:bCs/>
        </w:rPr>
      </w:pPr>
      <w:r>
        <w:rPr>
          <w:rFonts w:ascii="Arial" w:hAnsi="Arial" w:cs="Arial"/>
          <w:color w:val="FF0000"/>
        </w:rPr>
        <w:t xml:space="preserve">Verrà effettuata una simulazione mediante SIMAPRO dei potenziali benefici di ogni azione di miglioramento, in modo da poter valutare preventivamente quelle più efficaci. </w:t>
      </w:r>
    </w:p>
    <w:p w14:paraId="372329E2" w14:textId="77777777" w:rsidR="00265794" w:rsidRPr="00D603F1" w:rsidRDefault="00265794" w:rsidP="00265794">
      <w:pPr>
        <w:spacing w:after="120"/>
        <w:rPr>
          <w:rFonts w:ascii="Arial" w:hAnsi="Arial" w:cs="Arial"/>
        </w:rPr>
      </w:pPr>
    </w:p>
    <w:p w14:paraId="5B0AA3C2" w14:textId="278C53CB" w:rsidR="00265794" w:rsidRPr="00942A97" w:rsidRDefault="00265794" w:rsidP="00265794">
      <w:pPr>
        <w:spacing w:after="120"/>
        <w:rPr>
          <w:rFonts w:ascii="Arial" w:hAnsi="Arial" w:cs="Arial"/>
          <w:b/>
          <w:bCs/>
          <w:i/>
          <w:iCs/>
          <w:sz w:val="20"/>
          <w:szCs w:val="20"/>
        </w:rPr>
      </w:pPr>
      <w:r w:rsidRPr="00942A97">
        <w:rPr>
          <w:rFonts w:ascii="Arial" w:hAnsi="Arial" w:cs="Arial"/>
          <w:b/>
          <w:bCs/>
          <w:i/>
          <w:iCs/>
          <w:sz w:val="20"/>
          <w:szCs w:val="20"/>
        </w:rPr>
        <w:t xml:space="preserve">Risultati attesi con le azioni di miglioramento (simulazione su SIMAPRO) </w:t>
      </w:r>
    </w:p>
    <w:p w14:paraId="42392F74" w14:textId="6342BFA3" w:rsidR="00265794" w:rsidRPr="005D1FFF" w:rsidRDefault="00EE5250" w:rsidP="00265794">
      <w:pPr>
        <w:spacing w:after="120"/>
        <w:rPr>
          <w:rFonts w:ascii="Arial" w:hAnsi="Arial" w:cs="Arial"/>
          <w:bCs/>
          <w:i/>
          <w:iCs/>
        </w:rPr>
      </w:pPr>
      <w:r w:rsidRPr="00676C23">
        <w:rPr>
          <w:rFonts w:ascii="Arial" w:hAnsi="Arial" w:cs="Arial"/>
          <w:bCs/>
          <w:i/>
          <w:iCs/>
          <w:highlight w:val="yellow"/>
        </w:rPr>
        <w:t>Inserire tabella con simulazione delle azioni di miglioramento</w:t>
      </w:r>
    </w:p>
    <w:sectPr w:rsidR="00265794" w:rsidRPr="005D1FFF" w:rsidSect="00265794">
      <w:footerReference w:type="even" r:id="rId8"/>
      <w:headerReference w:type="first" r:id="rId9"/>
      <w:pgSz w:w="16838" w:h="11906" w:orient="landscape"/>
      <w:pgMar w:top="1134" w:right="1665" w:bottom="1134" w:left="1134" w:header="0"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3D151" w14:textId="77777777" w:rsidR="00152B67" w:rsidRDefault="00152B67" w:rsidP="00146DB3">
      <w:r>
        <w:separator/>
      </w:r>
    </w:p>
    <w:p w14:paraId="3E41D9EE" w14:textId="77777777" w:rsidR="00152B67" w:rsidRDefault="00152B67" w:rsidP="00146DB3"/>
  </w:endnote>
  <w:endnote w:type="continuationSeparator" w:id="0">
    <w:p w14:paraId="164F841A" w14:textId="77777777" w:rsidR="00152B67" w:rsidRDefault="00152B67" w:rsidP="00146DB3">
      <w:r>
        <w:continuationSeparator/>
      </w:r>
    </w:p>
    <w:p w14:paraId="038BA2CE" w14:textId="77777777" w:rsidR="00152B67" w:rsidRDefault="00152B67" w:rsidP="00146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1" w:usb1="00000000" w:usb2="00000000" w:usb3="00000000" w:csb0="00000009"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B414" w14:textId="5404805E" w:rsidR="001D581E" w:rsidRDefault="001D581E" w:rsidP="00146DB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A163F21" w14:textId="77777777" w:rsidR="001D581E" w:rsidRDefault="001D581E" w:rsidP="00146DB3">
    <w:pPr>
      <w:pStyle w:val="Footer"/>
    </w:pPr>
  </w:p>
  <w:p w14:paraId="2DEA3575" w14:textId="77777777" w:rsidR="0061512F" w:rsidRDefault="0061512F" w:rsidP="00146D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9AA53" w14:textId="77777777" w:rsidR="00152B67" w:rsidRDefault="00152B67" w:rsidP="00146DB3">
      <w:r>
        <w:separator/>
      </w:r>
    </w:p>
    <w:p w14:paraId="31380540" w14:textId="77777777" w:rsidR="00152B67" w:rsidRDefault="00152B67" w:rsidP="00146DB3"/>
  </w:footnote>
  <w:footnote w:type="continuationSeparator" w:id="0">
    <w:p w14:paraId="7F714324" w14:textId="77777777" w:rsidR="00152B67" w:rsidRDefault="00152B67" w:rsidP="00146DB3">
      <w:r>
        <w:continuationSeparator/>
      </w:r>
    </w:p>
    <w:p w14:paraId="3729B550" w14:textId="77777777" w:rsidR="00152B67" w:rsidRDefault="00152B67" w:rsidP="00146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2AEE" w14:textId="4027B7CA" w:rsidR="001D581E" w:rsidRDefault="00265794" w:rsidP="00146DB3">
    <w:pPr>
      <w:pStyle w:val="Header"/>
    </w:pPr>
    <w:r w:rsidRPr="00067447">
      <w:rPr>
        <w:noProof/>
      </w:rPr>
      <w:drawing>
        <wp:anchor distT="0" distB="0" distL="114300" distR="114300" simplePos="0" relativeHeight="251698688" behindDoc="0" locked="0" layoutInCell="1" allowOverlap="1" wp14:anchorId="30572A79" wp14:editId="20DFC89C">
          <wp:simplePos x="0" y="0"/>
          <wp:positionH relativeFrom="column">
            <wp:posOffset>7849821</wp:posOffset>
          </wp:positionH>
          <wp:positionV relativeFrom="paragraph">
            <wp:posOffset>665431</wp:posOffset>
          </wp:positionV>
          <wp:extent cx="1577340" cy="300990"/>
          <wp:effectExtent l="0" t="0" r="3810" b="381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1"/>
                  <a:stretch>
                    <a:fillRect/>
                  </a:stretch>
                </pic:blipFill>
                <pic:spPr>
                  <a:xfrm>
                    <a:off x="0" y="0"/>
                    <a:ext cx="1577340" cy="300990"/>
                  </a:xfrm>
                  <a:prstGeom prst="rect">
                    <a:avLst/>
                  </a:prstGeom>
                </pic:spPr>
              </pic:pic>
            </a:graphicData>
          </a:graphic>
          <wp14:sizeRelH relativeFrom="page">
            <wp14:pctWidth>0</wp14:pctWidth>
          </wp14:sizeRelH>
          <wp14:sizeRelV relativeFrom="page">
            <wp14:pctHeight>0</wp14:pctHeight>
          </wp14:sizeRelV>
        </wp:anchor>
      </w:drawing>
    </w:r>
    <w:r w:rsidRPr="00067447">
      <w:rPr>
        <w:noProof/>
      </w:rPr>
      <w:drawing>
        <wp:anchor distT="0" distB="0" distL="114300" distR="114300" simplePos="0" relativeHeight="251697664" behindDoc="0" locked="0" layoutInCell="1" allowOverlap="1" wp14:anchorId="139E6A3F" wp14:editId="053198DD">
          <wp:simplePos x="0" y="0"/>
          <wp:positionH relativeFrom="margin">
            <wp:posOffset>7725312</wp:posOffset>
          </wp:positionH>
          <wp:positionV relativeFrom="paragraph">
            <wp:posOffset>143657</wp:posOffset>
          </wp:positionV>
          <wp:extent cx="1713865" cy="473075"/>
          <wp:effectExtent l="19050" t="19050" r="19685" b="22225"/>
          <wp:wrapSquare wrapText="bothSides"/>
          <wp:docPr id="11" name="Immagine 1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testo, clipart&#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713865" cy="47307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BF5E3C" w:rsidRPr="00BF5E3C">
      <w:rPr>
        <w:noProof/>
      </w:rPr>
      <mc:AlternateContent>
        <mc:Choice Requires="wps">
          <w:drawing>
            <wp:anchor distT="0" distB="0" distL="114300" distR="114300" simplePos="0" relativeHeight="251685376" behindDoc="0" locked="0" layoutInCell="1" allowOverlap="1" wp14:anchorId="4C0C3174" wp14:editId="716607EF">
              <wp:simplePos x="0" y="0"/>
              <wp:positionH relativeFrom="page">
                <wp:align>left</wp:align>
              </wp:positionH>
              <wp:positionV relativeFrom="paragraph">
                <wp:posOffset>118717</wp:posOffset>
              </wp:positionV>
              <wp:extent cx="1043940" cy="806450"/>
              <wp:effectExtent l="4445" t="0" r="8255" b="8255"/>
              <wp:wrapNone/>
              <wp:docPr id="3" name="Triangolo 5"/>
              <wp:cNvGraphicFramePr/>
              <a:graphic xmlns:a="http://schemas.openxmlformats.org/drawingml/2006/main">
                <a:graphicData uri="http://schemas.microsoft.com/office/word/2010/wordprocessingShape">
                  <wps:wsp>
                    <wps:cNvSpPr/>
                    <wps:spPr>
                      <a:xfrm rot="5400000">
                        <a:off x="0" y="0"/>
                        <a:ext cx="1043940" cy="806450"/>
                      </a:xfrm>
                      <a:prstGeom prst="triangle">
                        <a:avLst/>
                      </a:prstGeom>
                      <a:solidFill>
                        <a:srgbClr val="FF99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5628CD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5" o:spid="_x0000_s1026" type="#_x0000_t5" style="position:absolute;margin-left:0;margin-top:9.35pt;width:82.2pt;height:63.5pt;rotation:90;z-index:25168537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" fillcolor="#f90" stroked="f">
              <w10:wrap anchorx="page"/>
            </v:shape>
          </w:pict>
        </mc:Fallback>
      </mc:AlternateContent>
    </w:r>
    <w:r w:rsidR="00BF5E3C" w:rsidRPr="00BF5E3C">
      <w:rPr>
        <w:noProof/>
      </w:rPr>
      <w:drawing>
        <wp:anchor distT="0" distB="0" distL="114300" distR="114300" simplePos="0" relativeHeight="251684352" behindDoc="0" locked="0" layoutInCell="1" allowOverlap="1" wp14:anchorId="40455F6B" wp14:editId="16E23E86">
          <wp:simplePos x="0" y="0"/>
          <wp:positionH relativeFrom="column">
            <wp:posOffset>250190</wp:posOffset>
          </wp:positionH>
          <wp:positionV relativeFrom="paragraph">
            <wp:posOffset>232410</wp:posOffset>
          </wp:positionV>
          <wp:extent cx="2116455" cy="612140"/>
          <wp:effectExtent l="0" t="0" r="0" b="0"/>
          <wp:wrapNone/>
          <wp:docPr id="12" name="image1.jp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49" name="image1.jpg" descr="Immagine che contiene testo&#10;&#10;Descrizione generata automaticamente"/>
                  <pic:cNvPicPr preferRelativeResize="0"/>
                </pic:nvPicPr>
                <pic:blipFill>
                  <a:blip r:embed="rId3">
                    <a:extLst>
                      <a:ext uri="{28A0092B-C50C-407E-A947-70E740481C1C}">
                        <a14:useLocalDpi xmlns:a14="http://schemas.microsoft.com/office/drawing/2010/main" val="0"/>
                      </a:ext>
                    </a:extLst>
                  </a:blip>
                  <a:stretch>
                    <a:fillRect/>
                  </a:stretch>
                </pic:blipFill>
                <pic:spPr>
                  <a:xfrm>
                    <a:off x="0" y="0"/>
                    <a:ext cx="2116455" cy="61214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D00A5C"/>
    <w:multiLevelType w:val="multilevel"/>
    <w:tmpl w:val="693EEADA"/>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E81AD9"/>
    <w:multiLevelType w:val="multilevel"/>
    <w:tmpl w:val="4EFA423E"/>
    <w:styleLink w:val="Heading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BBD03CC"/>
    <w:multiLevelType w:val="multilevel"/>
    <w:tmpl w:val="B2A86598"/>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BD21C42"/>
    <w:multiLevelType w:val="multilevel"/>
    <w:tmpl w:val="7C205F0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15462F"/>
    <w:multiLevelType w:val="multilevel"/>
    <w:tmpl w:val="9A80BD96"/>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16CA06BC"/>
    <w:multiLevelType w:val="multilevel"/>
    <w:tmpl w:val="8C620F6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lang w:val="it-I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2315A"/>
    <w:multiLevelType w:val="multilevel"/>
    <w:tmpl w:val="D1A2C7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D2E1A4C"/>
    <w:multiLevelType w:val="hybridMultilevel"/>
    <w:tmpl w:val="22DE07D0"/>
    <w:lvl w:ilvl="0" w:tplc="24FC1FF4">
      <w:numFmt w:val="bullet"/>
      <w:lvlText w:val="-"/>
      <w:lvlJc w:val="left"/>
      <w:pPr>
        <w:ind w:left="720" w:hanging="360"/>
      </w:pPr>
      <w:rPr>
        <w:rFonts w:ascii="Bell MT" w:eastAsiaTheme="minorHAnsi" w:hAnsi="Bell MT"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A97A22"/>
    <w:multiLevelType w:val="hybridMultilevel"/>
    <w:tmpl w:val="82B0F76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307FAA"/>
    <w:multiLevelType w:val="hybridMultilevel"/>
    <w:tmpl w:val="DE26E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AC52F7"/>
    <w:multiLevelType w:val="hybridMultilevel"/>
    <w:tmpl w:val="3530E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1C2478"/>
    <w:multiLevelType w:val="multilevel"/>
    <w:tmpl w:val="9380FFA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77507C"/>
    <w:multiLevelType w:val="multilevel"/>
    <w:tmpl w:val="F79227B8"/>
    <w:lvl w:ilvl="0">
      <w:start w:val="1"/>
      <w:numFmt w:val="decimal"/>
      <w:lvlText w:val="%1."/>
      <w:lvlJc w:val="left"/>
      <w:pPr>
        <w:ind w:left="786" w:hanging="360"/>
      </w:pPr>
      <w:rPr>
        <w:rFonts w:hint="default"/>
      </w:rPr>
    </w:lvl>
    <w:lvl w:ilvl="1">
      <w:start w:val="1"/>
      <w:numFmt w:val="decimal"/>
      <w:lvlText w:val="%2."/>
      <w:lvlJc w:val="left"/>
      <w:pPr>
        <w:ind w:left="1866" w:hanging="360"/>
      </w:pPr>
      <w:rPr>
        <w:rFonts w:hint="default"/>
        <w:b w:val="0"/>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4" w15:restartNumberingAfterBreak="0">
    <w:nsid w:val="486045FE"/>
    <w:multiLevelType w:val="hybridMultilevel"/>
    <w:tmpl w:val="ECE47B86"/>
    <w:lvl w:ilvl="0" w:tplc="4AF4C090">
      <w:start w:val="1"/>
      <w:numFmt w:val="decimal"/>
      <w:pStyle w:val="Heading1"/>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27146A"/>
    <w:multiLevelType w:val="multilevel"/>
    <w:tmpl w:val="DAC0ABD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BA0153"/>
    <w:multiLevelType w:val="multilevel"/>
    <w:tmpl w:val="28628310"/>
    <w:lvl w:ilvl="0">
      <w:start w:val="6"/>
      <w:numFmt w:val="decimal"/>
      <w:lvlText w:val="%1."/>
      <w:lvlJc w:val="left"/>
      <w:pPr>
        <w:ind w:left="420" w:hanging="42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17" w15:restartNumberingAfterBreak="0">
    <w:nsid w:val="557A01BC"/>
    <w:multiLevelType w:val="multilevel"/>
    <w:tmpl w:val="D864193C"/>
    <w:styleLink w:val="HeadingsRomeArab"/>
    <w:lvl w:ilvl="0">
      <w:start w:val="1"/>
      <w:numFmt w:val="none"/>
      <w:lvlText w:val=""/>
      <w:lvlJc w:val="left"/>
      <w:pPr>
        <w:ind w:left="360" w:hanging="360"/>
      </w:pPr>
      <w:rPr>
        <w:rFonts w:hint="default"/>
      </w:rPr>
    </w:lvl>
    <w:lvl w:ilvl="1">
      <w:start w:val="1"/>
      <w:numFmt w:val="upperRoman"/>
      <w:lvlRestart w:val="0"/>
      <w:lvlText w:val="%2"/>
      <w:lvlJc w:val="left"/>
      <w:pPr>
        <w:tabs>
          <w:tab w:val="num" w:pos="720"/>
        </w:tabs>
        <w:ind w:left="720" w:hanging="360"/>
      </w:pPr>
      <w:rPr>
        <w:rFonts w:hint="default"/>
      </w:rPr>
    </w:lvl>
    <w:lvl w:ilvl="2">
      <w:start w:val="1"/>
      <w:numFmt w:val="decimal"/>
      <w:lvlRestart w:val="0"/>
      <w:lvlText w:val="%3."/>
      <w:lvlJc w:val="left"/>
      <w:pPr>
        <w:tabs>
          <w:tab w:val="num" w:pos="1247"/>
        </w:tabs>
        <w:ind w:left="357" w:firstLine="0"/>
      </w:pPr>
      <w:rPr>
        <w:rFonts w:hint="default"/>
      </w:rPr>
    </w:lvl>
    <w:lvl w:ilvl="3">
      <w:start w:val="1"/>
      <w:numFmt w:val="decimal"/>
      <w:lvlRestart w:val="0"/>
      <w:lvlText w:val="%3.%4"/>
      <w:lvlJc w:val="left"/>
      <w:pPr>
        <w:ind w:left="680" w:firstLine="0"/>
      </w:pPr>
      <w:rPr>
        <w:rFonts w:hint="default"/>
      </w:rPr>
    </w:lvl>
    <w:lvl w:ilvl="4">
      <w:start w:val="1"/>
      <w:numFmt w:val="decimal"/>
      <w:lvlRestart w:val="0"/>
      <w:lvlText w:val="%3.%4.%5"/>
      <w:lvlJc w:val="left"/>
      <w:pPr>
        <w:ind w:left="1021" w:firstLine="0"/>
      </w:pPr>
      <w:rPr>
        <w:rFonts w:hint="default"/>
      </w:rPr>
    </w:lvl>
    <w:lvl w:ilvl="5">
      <w:start w:val="1"/>
      <w:numFmt w:val="decimal"/>
      <w:lvlRestart w:val="0"/>
      <w:lvlText w:val="%3.%4.%5.%6"/>
      <w:lvlJc w:val="left"/>
      <w:pPr>
        <w:ind w:left="1361"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6E90004"/>
    <w:multiLevelType w:val="multilevel"/>
    <w:tmpl w:val="9300CB02"/>
    <w:lvl w:ilvl="0">
      <w:start w:val="1"/>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8ED4DA0"/>
    <w:multiLevelType w:val="multilevel"/>
    <w:tmpl w:val="693EEADA"/>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6737F6"/>
    <w:multiLevelType w:val="hybridMultilevel"/>
    <w:tmpl w:val="3A005B18"/>
    <w:lvl w:ilvl="0" w:tplc="04100017">
      <w:start w:val="1"/>
      <w:numFmt w:val="lowerLetter"/>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1" w15:restartNumberingAfterBreak="0">
    <w:nsid w:val="5E580FE0"/>
    <w:multiLevelType w:val="hybridMultilevel"/>
    <w:tmpl w:val="75C448F6"/>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22" w15:restartNumberingAfterBreak="0">
    <w:nsid w:val="63CF4503"/>
    <w:multiLevelType w:val="multilevel"/>
    <w:tmpl w:val="91A02652"/>
    <w:lvl w:ilvl="0">
      <w:start w:val="1"/>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4B83CF8"/>
    <w:multiLevelType w:val="multilevel"/>
    <w:tmpl w:val="F19CB2B6"/>
    <w:lvl w:ilvl="0">
      <w:start w:val="4"/>
      <w:numFmt w:val="decimal"/>
      <w:lvlText w:val="%1."/>
      <w:lvlJc w:val="left"/>
      <w:pPr>
        <w:ind w:left="390" w:hanging="39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B9B698B"/>
    <w:multiLevelType w:val="multilevel"/>
    <w:tmpl w:val="EF927C14"/>
    <w:lvl w:ilvl="0">
      <w:start w:val="1"/>
      <w:numFmt w:val="decimal"/>
      <w:lvlText w:val="%1."/>
      <w:lvlJc w:val="left"/>
      <w:pPr>
        <w:ind w:left="360" w:hanging="360"/>
      </w:pPr>
      <w:rPr>
        <w:rFonts w:hint="default"/>
      </w:rPr>
    </w:lvl>
    <w:lvl w:ilvl="1">
      <w:numFmt w:val="bullet"/>
      <w:lvlText w:val="-"/>
      <w:lvlJc w:val="left"/>
      <w:pPr>
        <w:ind w:left="1440" w:hanging="360"/>
      </w:pPr>
      <w:rPr>
        <w:rFonts w:ascii="Calibri" w:eastAsiaTheme="minorHAnsi" w:hAnsi="Calibri" w:cs="Calibri"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D580576"/>
    <w:multiLevelType w:val="hybridMultilevel"/>
    <w:tmpl w:val="8252F5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25E5AB8"/>
    <w:multiLevelType w:val="multilevel"/>
    <w:tmpl w:val="AA2E514A"/>
    <w:lvl w:ilvl="0">
      <w:start w:val="7"/>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A3690A"/>
    <w:multiLevelType w:val="hybridMultilevel"/>
    <w:tmpl w:val="FB7A3F9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1F0A162E">
      <w:start w:val="2"/>
      <w:numFmt w:val="bullet"/>
      <w:lvlText w:val="-"/>
      <w:lvlJc w:val="left"/>
      <w:pPr>
        <w:ind w:left="2160" w:hanging="360"/>
      </w:pPr>
      <w:rPr>
        <w:rFonts w:ascii="Calibri" w:eastAsia="Times New Roman"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90B7240"/>
    <w:multiLevelType w:val="multilevel"/>
    <w:tmpl w:val="AA2E514A"/>
    <w:lvl w:ilvl="0">
      <w:start w:val="7"/>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9"/>
  </w:num>
  <w:num w:numId="3">
    <w:abstractNumId w:val="20"/>
  </w:num>
  <w:num w:numId="4">
    <w:abstractNumId w:val="25"/>
  </w:num>
  <w:num w:numId="5">
    <w:abstractNumId w:val="10"/>
  </w:num>
  <w:num w:numId="6">
    <w:abstractNumId w:val="5"/>
  </w:num>
  <w:num w:numId="7">
    <w:abstractNumId w:val="23"/>
  </w:num>
  <w:num w:numId="8">
    <w:abstractNumId w:val="7"/>
  </w:num>
  <w:num w:numId="9">
    <w:abstractNumId w:val="2"/>
  </w:num>
  <w:num w:numId="10">
    <w:abstractNumId w:val="17"/>
  </w:num>
  <w:num w:numId="11">
    <w:abstractNumId w:val="16"/>
  </w:num>
  <w:num w:numId="12">
    <w:abstractNumId w:val="15"/>
  </w:num>
  <w:num w:numId="13">
    <w:abstractNumId w:val="19"/>
  </w:num>
  <w:num w:numId="14">
    <w:abstractNumId w:val="1"/>
  </w:num>
  <w:num w:numId="15">
    <w:abstractNumId w:val="18"/>
  </w:num>
  <w:num w:numId="16">
    <w:abstractNumId w:val="4"/>
  </w:num>
  <w:num w:numId="17">
    <w:abstractNumId w:val="6"/>
  </w:num>
  <w:num w:numId="18">
    <w:abstractNumId w:val="0"/>
  </w:num>
  <w:num w:numId="19">
    <w:abstractNumId w:val="12"/>
  </w:num>
  <w:num w:numId="20">
    <w:abstractNumId w:val="28"/>
  </w:num>
  <w:num w:numId="21">
    <w:abstractNumId w:val="26"/>
  </w:num>
  <w:num w:numId="22">
    <w:abstractNumId w:val="0"/>
  </w:num>
  <w:num w:numId="23">
    <w:abstractNumId w:val="22"/>
  </w:num>
  <w:num w:numId="24">
    <w:abstractNumId w:val="24"/>
  </w:num>
  <w:num w:numId="25">
    <w:abstractNumId w:val="0"/>
  </w:num>
  <w:num w:numId="26">
    <w:abstractNumId w:val="14"/>
  </w:num>
  <w:num w:numId="27">
    <w:abstractNumId w:val="13"/>
  </w:num>
  <w:num w:numId="28">
    <w:abstractNumId w:val="27"/>
  </w:num>
  <w:num w:numId="29">
    <w:abstractNumId w:val="11"/>
  </w:num>
  <w:num w:numId="30">
    <w:abstractNumId w:val="21"/>
  </w:num>
  <w:num w:numId="31">
    <w:abstractNumId w:val="3"/>
  </w:num>
  <w:num w:numId="3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rawingGridVerticalSpacing w:val="0"/>
  <w:displayHorizontalDrawingGridEvery w:val="0"/>
  <w:displayVerticalDrawingGridEvery w:val="0"/>
  <w:noPunctuationKerning/>
  <w:characterSpacingControl w:val="doNotCompress"/>
  <w:hdrShapeDefaults>
    <o:shapedefaults v:ext="edit" spidmax="2050">
      <o:colormru v:ext="edit" colors="#2527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4A7"/>
    <w:rsid w:val="00004D85"/>
    <w:rsid w:val="000111FF"/>
    <w:rsid w:val="00014628"/>
    <w:rsid w:val="00014C10"/>
    <w:rsid w:val="00017707"/>
    <w:rsid w:val="00027994"/>
    <w:rsid w:val="000330AD"/>
    <w:rsid w:val="00033746"/>
    <w:rsid w:val="00034A16"/>
    <w:rsid w:val="00046BE2"/>
    <w:rsid w:val="00050321"/>
    <w:rsid w:val="00053068"/>
    <w:rsid w:val="000557F1"/>
    <w:rsid w:val="0005679B"/>
    <w:rsid w:val="000658EF"/>
    <w:rsid w:val="00067447"/>
    <w:rsid w:val="00070EA7"/>
    <w:rsid w:val="0007211B"/>
    <w:rsid w:val="00076DD3"/>
    <w:rsid w:val="00091B10"/>
    <w:rsid w:val="000925C1"/>
    <w:rsid w:val="000925FC"/>
    <w:rsid w:val="00093646"/>
    <w:rsid w:val="000A0CAC"/>
    <w:rsid w:val="000A4B24"/>
    <w:rsid w:val="000B1043"/>
    <w:rsid w:val="000D3690"/>
    <w:rsid w:val="000D3D94"/>
    <w:rsid w:val="000D5240"/>
    <w:rsid w:val="000E5CF5"/>
    <w:rsid w:val="000E7525"/>
    <w:rsid w:val="000F3724"/>
    <w:rsid w:val="000F6BD5"/>
    <w:rsid w:val="00102135"/>
    <w:rsid w:val="00103DE4"/>
    <w:rsid w:val="001061AB"/>
    <w:rsid w:val="00111DDC"/>
    <w:rsid w:val="00113A9C"/>
    <w:rsid w:val="00120A23"/>
    <w:rsid w:val="00123091"/>
    <w:rsid w:val="0012418B"/>
    <w:rsid w:val="0013573E"/>
    <w:rsid w:val="00137254"/>
    <w:rsid w:val="00137CF4"/>
    <w:rsid w:val="00146B42"/>
    <w:rsid w:val="00146DB3"/>
    <w:rsid w:val="0015243F"/>
    <w:rsid w:val="00152B67"/>
    <w:rsid w:val="00162C3E"/>
    <w:rsid w:val="0017669C"/>
    <w:rsid w:val="00187705"/>
    <w:rsid w:val="00190CB6"/>
    <w:rsid w:val="001A0E3D"/>
    <w:rsid w:val="001B0928"/>
    <w:rsid w:val="001C1678"/>
    <w:rsid w:val="001C1973"/>
    <w:rsid w:val="001C4502"/>
    <w:rsid w:val="001D581E"/>
    <w:rsid w:val="001D6E43"/>
    <w:rsid w:val="001E60B7"/>
    <w:rsid w:val="001F402C"/>
    <w:rsid w:val="001F5C7D"/>
    <w:rsid w:val="0020246B"/>
    <w:rsid w:val="00207E4D"/>
    <w:rsid w:val="00216324"/>
    <w:rsid w:val="0021721F"/>
    <w:rsid w:val="002248F0"/>
    <w:rsid w:val="00233EB9"/>
    <w:rsid w:val="00253FDC"/>
    <w:rsid w:val="002574C5"/>
    <w:rsid w:val="00265794"/>
    <w:rsid w:val="00276CCE"/>
    <w:rsid w:val="00281690"/>
    <w:rsid w:val="002A0B04"/>
    <w:rsid w:val="002A3726"/>
    <w:rsid w:val="002A3EBC"/>
    <w:rsid w:val="002B0345"/>
    <w:rsid w:val="002B51F3"/>
    <w:rsid w:val="002B6501"/>
    <w:rsid w:val="002B68E0"/>
    <w:rsid w:val="002C1522"/>
    <w:rsid w:val="002D010E"/>
    <w:rsid w:val="002D7844"/>
    <w:rsid w:val="002E3723"/>
    <w:rsid w:val="002F01E5"/>
    <w:rsid w:val="002F0624"/>
    <w:rsid w:val="00303409"/>
    <w:rsid w:val="003162DE"/>
    <w:rsid w:val="003176A0"/>
    <w:rsid w:val="00324E33"/>
    <w:rsid w:val="00327D94"/>
    <w:rsid w:val="003326FF"/>
    <w:rsid w:val="003332B6"/>
    <w:rsid w:val="00333BE0"/>
    <w:rsid w:val="003411AC"/>
    <w:rsid w:val="00347269"/>
    <w:rsid w:val="0035050B"/>
    <w:rsid w:val="0035262E"/>
    <w:rsid w:val="0035454C"/>
    <w:rsid w:val="00374956"/>
    <w:rsid w:val="00386ED4"/>
    <w:rsid w:val="003901E7"/>
    <w:rsid w:val="003A2AC5"/>
    <w:rsid w:val="003A3554"/>
    <w:rsid w:val="003A4306"/>
    <w:rsid w:val="003B00CA"/>
    <w:rsid w:val="003C7212"/>
    <w:rsid w:val="003D044A"/>
    <w:rsid w:val="003D0AEA"/>
    <w:rsid w:val="003D0E04"/>
    <w:rsid w:val="003D0F87"/>
    <w:rsid w:val="003D3E39"/>
    <w:rsid w:val="003D6EBE"/>
    <w:rsid w:val="003E1695"/>
    <w:rsid w:val="003E5DFF"/>
    <w:rsid w:val="003E7CF9"/>
    <w:rsid w:val="004023CA"/>
    <w:rsid w:val="004024E6"/>
    <w:rsid w:val="0040668B"/>
    <w:rsid w:val="00406D29"/>
    <w:rsid w:val="00411B47"/>
    <w:rsid w:val="00413AF8"/>
    <w:rsid w:val="00415460"/>
    <w:rsid w:val="004249DA"/>
    <w:rsid w:val="00426ABF"/>
    <w:rsid w:val="00431916"/>
    <w:rsid w:val="0043666E"/>
    <w:rsid w:val="0044459A"/>
    <w:rsid w:val="00451378"/>
    <w:rsid w:val="004679B7"/>
    <w:rsid w:val="00467C2A"/>
    <w:rsid w:val="00495967"/>
    <w:rsid w:val="004A2A08"/>
    <w:rsid w:val="004A2BF1"/>
    <w:rsid w:val="004A483E"/>
    <w:rsid w:val="004A7849"/>
    <w:rsid w:val="004B5058"/>
    <w:rsid w:val="004B5EFA"/>
    <w:rsid w:val="004C3DC5"/>
    <w:rsid w:val="004D2B32"/>
    <w:rsid w:val="004D4B1F"/>
    <w:rsid w:val="004D7BAB"/>
    <w:rsid w:val="004F03DC"/>
    <w:rsid w:val="00501424"/>
    <w:rsid w:val="00536B85"/>
    <w:rsid w:val="00540360"/>
    <w:rsid w:val="005524A7"/>
    <w:rsid w:val="00552563"/>
    <w:rsid w:val="00575496"/>
    <w:rsid w:val="00586277"/>
    <w:rsid w:val="00591653"/>
    <w:rsid w:val="00591827"/>
    <w:rsid w:val="005A77EA"/>
    <w:rsid w:val="005B33D5"/>
    <w:rsid w:val="005C1940"/>
    <w:rsid w:val="005C2F03"/>
    <w:rsid w:val="005C3CDD"/>
    <w:rsid w:val="005D04EA"/>
    <w:rsid w:val="005D18BD"/>
    <w:rsid w:val="005D4073"/>
    <w:rsid w:val="005D77B7"/>
    <w:rsid w:val="005F718E"/>
    <w:rsid w:val="00604B87"/>
    <w:rsid w:val="00612E5A"/>
    <w:rsid w:val="0061512F"/>
    <w:rsid w:val="0062201A"/>
    <w:rsid w:val="00650717"/>
    <w:rsid w:val="00652858"/>
    <w:rsid w:val="00657516"/>
    <w:rsid w:val="006651CA"/>
    <w:rsid w:val="0067261B"/>
    <w:rsid w:val="00673367"/>
    <w:rsid w:val="00676C23"/>
    <w:rsid w:val="00684A96"/>
    <w:rsid w:val="00687271"/>
    <w:rsid w:val="00695467"/>
    <w:rsid w:val="006973CA"/>
    <w:rsid w:val="006A1F59"/>
    <w:rsid w:val="006A796E"/>
    <w:rsid w:val="006C36B5"/>
    <w:rsid w:val="006C65F4"/>
    <w:rsid w:val="006D00F3"/>
    <w:rsid w:val="006D407B"/>
    <w:rsid w:val="006E5A8B"/>
    <w:rsid w:val="0070074D"/>
    <w:rsid w:val="0070191C"/>
    <w:rsid w:val="00734084"/>
    <w:rsid w:val="00734FC3"/>
    <w:rsid w:val="007350CA"/>
    <w:rsid w:val="00741091"/>
    <w:rsid w:val="007440E1"/>
    <w:rsid w:val="007459FA"/>
    <w:rsid w:val="00746BA6"/>
    <w:rsid w:val="00752A87"/>
    <w:rsid w:val="00754BE2"/>
    <w:rsid w:val="007619C4"/>
    <w:rsid w:val="007633FE"/>
    <w:rsid w:val="00765FA2"/>
    <w:rsid w:val="007736D3"/>
    <w:rsid w:val="00774299"/>
    <w:rsid w:val="00774A64"/>
    <w:rsid w:val="007834E0"/>
    <w:rsid w:val="00786607"/>
    <w:rsid w:val="00786B9D"/>
    <w:rsid w:val="0079373F"/>
    <w:rsid w:val="007A4263"/>
    <w:rsid w:val="007B2CD0"/>
    <w:rsid w:val="007C0B38"/>
    <w:rsid w:val="007C44B7"/>
    <w:rsid w:val="007C59A8"/>
    <w:rsid w:val="007D1082"/>
    <w:rsid w:val="007D7113"/>
    <w:rsid w:val="007E209F"/>
    <w:rsid w:val="007E6208"/>
    <w:rsid w:val="007E7E26"/>
    <w:rsid w:val="007F0E5C"/>
    <w:rsid w:val="007F42E1"/>
    <w:rsid w:val="007F5C03"/>
    <w:rsid w:val="0081420D"/>
    <w:rsid w:val="0082498F"/>
    <w:rsid w:val="008272D4"/>
    <w:rsid w:val="00832B60"/>
    <w:rsid w:val="00840B85"/>
    <w:rsid w:val="00855667"/>
    <w:rsid w:val="00864B07"/>
    <w:rsid w:val="00866006"/>
    <w:rsid w:val="00870A87"/>
    <w:rsid w:val="008750BF"/>
    <w:rsid w:val="0088544C"/>
    <w:rsid w:val="00890234"/>
    <w:rsid w:val="00890D4C"/>
    <w:rsid w:val="008A0D57"/>
    <w:rsid w:val="008D6215"/>
    <w:rsid w:val="008E2CBF"/>
    <w:rsid w:val="008E3F8E"/>
    <w:rsid w:val="008E43B6"/>
    <w:rsid w:val="008E5B8A"/>
    <w:rsid w:val="008F42F2"/>
    <w:rsid w:val="00900972"/>
    <w:rsid w:val="00902652"/>
    <w:rsid w:val="00903305"/>
    <w:rsid w:val="00903ABB"/>
    <w:rsid w:val="00903E87"/>
    <w:rsid w:val="009057F4"/>
    <w:rsid w:val="0092349E"/>
    <w:rsid w:val="00923DAF"/>
    <w:rsid w:val="00927477"/>
    <w:rsid w:val="00931E8B"/>
    <w:rsid w:val="00933E86"/>
    <w:rsid w:val="009346F5"/>
    <w:rsid w:val="0094549C"/>
    <w:rsid w:val="009568D4"/>
    <w:rsid w:val="00961448"/>
    <w:rsid w:val="00961A89"/>
    <w:rsid w:val="009649B5"/>
    <w:rsid w:val="00967A66"/>
    <w:rsid w:val="00972707"/>
    <w:rsid w:val="00976AFB"/>
    <w:rsid w:val="00977CB5"/>
    <w:rsid w:val="00993E93"/>
    <w:rsid w:val="009A735C"/>
    <w:rsid w:val="009B1BCD"/>
    <w:rsid w:val="009B4358"/>
    <w:rsid w:val="009C592D"/>
    <w:rsid w:val="009D460D"/>
    <w:rsid w:val="009E4320"/>
    <w:rsid w:val="00A018E3"/>
    <w:rsid w:val="00A050D2"/>
    <w:rsid w:val="00A1171B"/>
    <w:rsid w:val="00A12907"/>
    <w:rsid w:val="00A2061F"/>
    <w:rsid w:val="00A245E9"/>
    <w:rsid w:val="00A411CF"/>
    <w:rsid w:val="00A43394"/>
    <w:rsid w:val="00A43EB5"/>
    <w:rsid w:val="00A51781"/>
    <w:rsid w:val="00A5580E"/>
    <w:rsid w:val="00A5700C"/>
    <w:rsid w:val="00A616E1"/>
    <w:rsid w:val="00A62EAD"/>
    <w:rsid w:val="00A636BC"/>
    <w:rsid w:val="00A70024"/>
    <w:rsid w:val="00A84777"/>
    <w:rsid w:val="00A84AF4"/>
    <w:rsid w:val="00A86702"/>
    <w:rsid w:val="00A9108D"/>
    <w:rsid w:val="00A9121D"/>
    <w:rsid w:val="00AB2F96"/>
    <w:rsid w:val="00AB639D"/>
    <w:rsid w:val="00AC3F3C"/>
    <w:rsid w:val="00AC503C"/>
    <w:rsid w:val="00AE17A8"/>
    <w:rsid w:val="00AE1E19"/>
    <w:rsid w:val="00AE6FFE"/>
    <w:rsid w:val="00AF24A9"/>
    <w:rsid w:val="00AF4166"/>
    <w:rsid w:val="00B02EB3"/>
    <w:rsid w:val="00B041ED"/>
    <w:rsid w:val="00B052CD"/>
    <w:rsid w:val="00B05918"/>
    <w:rsid w:val="00B15EFA"/>
    <w:rsid w:val="00B170F3"/>
    <w:rsid w:val="00B21354"/>
    <w:rsid w:val="00B213CE"/>
    <w:rsid w:val="00B360E1"/>
    <w:rsid w:val="00B40CA7"/>
    <w:rsid w:val="00B5089B"/>
    <w:rsid w:val="00B52DC7"/>
    <w:rsid w:val="00B574BB"/>
    <w:rsid w:val="00B66976"/>
    <w:rsid w:val="00B710F4"/>
    <w:rsid w:val="00B736D3"/>
    <w:rsid w:val="00B808A2"/>
    <w:rsid w:val="00B8156F"/>
    <w:rsid w:val="00B82D97"/>
    <w:rsid w:val="00B82F93"/>
    <w:rsid w:val="00B83C85"/>
    <w:rsid w:val="00B877C6"/>
    <w:rsid w:val="00B87B3E"/>
    <w:rsid w:val="00BA7139"/>
    <w:rsid w:val="00BB36B4"/>
    <w:rsid w:val="00BC08A1"/>
    <w:rsid w:val="00BC1EF2"/>
    <w:rsid w:val="00BD01ED"/>
    <w:rsid w:val="00BD6863"/>
    <w:rsid w:val="00BD7C81"/>
    <w:rsid w:val="00BE494F"/>
    <w:rsid w:val="00BF2A0E"/>
    <w:rsid w:val="00BF5E3C"/>
    <w:rsid w:val="00BF6A8E"/>
    <w:rsid w:val="00C01A27"/>
    <w:rsid w:val="00C02F57"/>
    <w:rsid w:val="00C057A0"/>
    <w:rsid w:val="00C06DA8"/>
    <w:rsid w:val="00C10D11"/>
    <w:rsid w:val="00C112D9"/>
    <w:rsid w:val="00C122B9"/>
    <w:rsid w:val="00C123D2"/>
    <w:rsid w:val="00C12A03"/>
    <w:rsid w:val="00C17FEE"/>
    <w:rsid w:val="00C203D1"/>
    <w:rsid w:val="00C2213A"/>
    <w:rsid w:val="00C22C52"/>
    <w:rsid w:val="00C31C2D"/>
    <w:rsid w:val="00C34D70"/>
    <w:rsid w:val="00C37B11"/>
    <w:rsid w:val="00C42F39"/>
    <w:rsid w:val="00C45070"/>
    <w:rsid w:val="00C546EA"/>
    <w:rsid w:val="00C705B1"/>
    <w:rsid w:val="00C7110A"/>
    <w:rsid w:val="00C724DB"/>
    <w:rsid w:val="00C82EC1"/>
    <w:rsid w:val="00C85518"/>
    <w:rsid w:val="00C86CE2"/>
    <w:rsid w:val="00C87A7A"/>
    <w:rsid w:val="00C92BC3"/>
    <w:rsid w:val="00CA3C24"/>
    <w:rsid w:val="00CC1761"/>
    <w:rsid w:val="00CC30EF"/>
    <w:rsid w:val="00CD48C3"/>
    <w:rsid w:val="00CD507E"/>
    <w:rsid w:val="00CF496D"/>
    <w:rsid w:val="00CF6D27"/>
    <w:rsid w:val="00D11B9B"/>
    <w:rsid w:val="00D136F5"/>
    <w:rsid w:val="00D1533F"/>
    <w:rsid w:val="00D1678E"/>
    <w:rsid w:val="00D207C5"/>
    <w:rsid w:val="00D21940"/>
    <w:rsid w:val="00D22317"/>
    <w:rsid w:val="00D24AAB"/>
    <w:rsid w:val="00D4199D"/>
    <w:rsid w:val="00D42050"/>
    <w:rsid w:val="00D55BE1"/>
    <w:rsid w:val="00D57ECE"/>
    <w:rsid w:val="00D72D6B"/>
    <w:rsid w:val="00D853B5"/>
    <w:rsid w:val="00D92C0D"/>
    <w:rsid w:val="00DA7A55"/>
    <w:rsid w:val="00DA7C70"/>
    <w:rsid w:val="00DA7F96"/>
    <w:rsid w:val="00DB47BA"/>
    <w:rsid w:val="00DB639A"/>
    <w:rsid w:val="00DC212C"/>
    <w:rsid w:val="00DD2134"/>
    <w:rsid w:val="00E002F9"/>
    <w:rsid w:val="00E021DA"/>
    <w:rsid w:val="00E112DE"/>
    <w:rsid w:val="00E139D0"/>
    <w:rsid w:val="00E16065"/>
    <w:rsid w:val="00E260B8"/>
    <w:rsid w:val="00E26604"/>
    <w:rsid w:val="00E42F48"/>
    <w:rsid w:val="00E4337D"/>
    <w:rsid w:val="00E459E7"/>
    <w:rsid w:val="00E50585"/>
    <w:rsid w:val="00E54566"/>
    <w:rsid w:val="00E6441D"/>
    <w:rsid w:val="00E73E65"/>
    <w:rsid w:val="00E73F38"/>
    <w:rsid w:val="00E80865"/>
    <w:rsid w:val="00E81C83"/>
    <w:rsid w:val="00E852EB"/>
    <w:rsid w:val="00E9449E"/>
    <w:rsid w:val="00E97BAC"/>
    <w:rsid w:val="00EA6C0B"/>
    <w:rsid w:val="00EA7F8F"/>
    <w:rsid w:val="00EB1500"/>
    <w:rsid w:val="00ED11D6"/>
    <w:rsid w:val="00ED3AC0"/>
    <w:rsid w:val="00EE5250"/>
    <w:rsid w:val="00EF0332"/>
    <w:rsid w:val="00EF0B9D"/>
    <w:rsid w:val="00EF2181"/>
    <w:rsid w:val="00F04B5B"/>
    <w:rsid w:val="00F060AB"/>
    <w:rsid w:val="00F07AF2"/>
    <w:rsid w:val="00F07C47"/>
    <w:rsid w:val="00F11A07"/>
    <w:rsid w:val="00F24788"/>
    <w:rsid w:val="00F2501B"/>
    <w:rsid w:val="00F32889"/>
    <w:rsid w:val="00F376BC"/>
    <w:rsid w:val="00F41ACA"/>
    <w:rsid w:val="00F55570"/>
    <w:rsid w:val="00F70D2E"/>
    <w:rsid w:val="00F7638D"/>
    <w:rsid w:val="00F80CD3"/>
    <w:rsid w:val="00F81619"/>
    <w:rsid w:val="00F911E4"/>
    <w:rsid w:val="00F91309"/>
    <w:rsid w:val="00FA078D"/>
    <w:rsid w:val="00FB0431"/>
    <w:rsid w:val="00FB46A6"/>
    <w:rsid w:val="00FB507D"/>
    <w:rsid w:val="00FB5DFE"/>
    <w:rsid w:val="00FB761D"/>
    <w:rsid w:val="00FC078F"/>
    <w:rsid w:val="00FC619B"/>
    <w:rsid w:val="00FE435C"/>
    <w:rsid w:val="00FF0F11"/>
    <w:rsid w:val="00FF4440"/>
    <w:rsid w:val="00FF5CC6"/>
    <w:rsid w:val="00FF765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52729"/>
    </o:shapedefaults>
    <o:shapelayout v:ext="edit">
      <o:idmap v:ext="edit" data="2"/>
    </o:shapelayout>
  </w:shapeDefaults>
  <w:doNotEmbedSmartTags/>
  <w:decimalSymbol w:val=","/>
  <w:listSeparator w:val=";"/>
  <w14:docId w14:val="103E0D61"/>
  <w15:docId w15:val="{C83340C4-54AC-4996-93A4-815F1691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DB3"/>
    <w:pPr>
      <w:suppressAutoHyphens/>
      <w:spacing w:line="276" w:lineRule="auto"/>
      <w:jc w:val="both"/>
    </w:pPr>
    <w:rPr>
      <w:rFonts w:asciiTheme="minorHAnsi" w:hAnsiTheme="minorHAnsi" w:cstheme="minorHAnsi"/>
      <w:sz w:val="22"/>
      <w:szCs w:val="24"/>
      <w:lang w:eastAsia="ar-SA"/>
    </w:rPr>
  </w:style>
  <w:style w:type="paragraph" w:styleId="Heading1">
    <w:name w:val="heading 1"/>
    <w:basedOn w:val="Normal"/>
    <w:next w:val="Normal"/>
    <w:link w:val="Heading1Char"/>
    <w:uiPriority w:val="9"/>
    <w:qFormat/>
    <w:rsid w:val="002B51F3"/>
    <w:pPr>
      <w:keepNext/>
      <w:numPr>
        <w:numId w:val="26"/>
      </w:numPr>
      <w:outlineLvl w:val="0"/>
    </w:pPr>
    <w:rPr>
      <w:b/>
      <w:bCs/>
      <w:sz w:val="24"/>
      <w:szCs w:val="28"/>
    </w:rPr>
  </w:style>
  <w:style w:type="paragraph" w:styleId="Heading2">
    <w:name w:val="heading 2"/>
    <w:basedOn w:val="Normal"/>
    <w:next w:val="Normal"/>
    <w:link w:val="Heading2Char"/>
    <w:uiPriority w:val="9"/>
    <w:qFormat/>
    <w:rsid w:val="002B51F3"/>
    <w:pPr>
      <w:keepNext/>
      <w:numPr>
        <w:ilvl w:val="1"/>
        <w:numId w:val="7"/>
      </w:numPr>
      <w:outlineLvl w:val="1"/>
    </w:pPr>
    <w:rPr>
      <w:b/>
      <w:bCs/>
      <w:szCs w:val="22"/>
    </w:rPr>
  </w:style>
  <w:style w:type="paragraph" w:styleId="Heading3">
    <w:name w:val="heading 3"/>
    <w:basedOn w:val="Normal"/>
    <w:next w:val="Normal"/>
    <w:link w:val="Heading3Char"/>
    <w:uiPriority w:val="9"/>
    <w:qFormat/>
    <w:rsid w:val="00900972"/>
    <w:pPr>
      <w:keepNext/>
      <w:numPr>
        <w:ilvl w:val="2"/>
        <w:numId w:val="1"/>
      </w:numPr>
      <w:outlineLvl w:val="2"/>
    </w:pPr>
    <w:rPr>
      <w:b/>
      <w:bCs/>
    </w:rPr>
  </w:style>
  <w:style w:type="paragraph" w:styleId="Heading4">
    <w:name w:val="heading 4"/>
    <w:basedOn w:val="Normal"/>
    <w:next w:val="Normal"/>
    <w:link w:val="Heading4Char"/>
    <w:uiPriority w:val="9"/>
    <w:unhideWhenUsed/>
    <w:qFormat/>
    <w:rsid w:val="00AB2F9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76AFB"/>
    <w:pPr>
      <w:keepNext/>
      <w:keepLines/>
      <w:suppressAutoHyphens w:val="0"/>
      <w:spacing w:before="200"/>
      <w:ind w:left="1361"/>
      <w:outlineLvl w:val="4"/>
    </w:pPr>
    <w:rPr>
      <w:rFonts w:asciiTheme="majorHAnsi" w:eastAsiaTheme="majorEastAsia" w:hAnsiTheme="majorHAnsi" w:cstheme="majorBidi"/>
      <w:color w:val="243F60" w:themeColor="accent1" w:themeShade="7F"/>
      <w:szCs w:val="22"/>
      <w:lang w:val="en-US" w:eastAsia="en-US"/>
    </w:rPr>
  </w:style>
  <w:style w:type="paragraph" w:styleId="Heading6">
    <w:name w:val="heading 6"/>
    <w:basedOn w:val="Normal"/>
    <w:next w:val="Normal"/>
    <w:link w:val="Heading6Char"/>
    <w:uiPriority w:val="9"/>
    <w:semiHidden/>
    <w:unhideWhenUsed/>
    <w:qFormat/>
    <w:rsid w:val="00976AFB"/>
    <w:pPr>
      <w:keepNext/>
      <w:keepLines/>
      <w:numPr>
        <w:ilvl w:val="5"/>
        <w:numId w:val="8"/>
      </w:numPr>
      <w:suppressAutoHyphens w:val="0"/>
      <w:spacing w:before="200"/>
      <w:outlineLvl w:val="5"/>
    </w:pPr>
    <w:rPr>
      <w:rFonts w:asciiTheme="majorHAnsi" w:eastAsiaTheme="majorEastAsia" w:hAnsiTheme="majorHAnsi" w:cstheme="majorBidi"/>
      <w:i/>
      <w:iCs/>
      <w:color w:val="243F60" w:themeColor="accent1" w:themeShade="7F"/>
      <w:szCs w:val="22"/>
      <w:lang w:val="en-US" w:eastAsia="en-US"/>
    </w:rPr>
  </w:style>
  <w:style w:type="paragraph" w:styleId="Heading7">
    <w:name w:val="heading 7"/>
    <w:basedOn w:val="Normal"/>
    <w:next w:val="Normal"/>
    <w:link w:val="Heading7Char"/>
    <w:uiPriority w:val="9"/>
    <w:semiHidden/>
    <w:unhideWhenUsed/>
    <w:qFormat/>
    <w:rsid w:val="00976AFB"/>
    <w:pPr>
      <w:keepNext/>
      <w:keepLines/>
      <w:numPr>
        <w:ilvl w:val="6"/>
        <w:numId w:val="8"/>
      </w:numPr>
      <w:suppressAutoHyphens w:val="0"/>
      <w:spacing w:before="200"/>
      <w:outlineLvl w:val="6"/>
    </w:pPr>
    <w:rPr>
      <w:rFonts w:asciiTheme="majorHAnsi" w:eastAsiaTheme="majorEastAsia" w:hAnsiTheme="majorHAnsi" w:cstheme="majorBidi"/>
      <w:i/>
      <w:iCs/>
      <w:color w:val="404040" w:themeColor="text1" w:themeTint="BF"/>
      <w:szCs w:val="22"/>
      <w:lang w:val="en-US" w:eastAsia="en-US"/>
    </w:rPr>
  </w:style>
  <w:style w:type="paragraph" w:styleId="Heading8">
    <w:name w:val="heading 8"/>
    <w:basedOn w:val="Normal"/>
    <w:next w:val="Normal"/>
    <w:link w:val="Heading8Char"/>
    <w:uiPriority w:val="9"/>
    <w:semiHidden/>
    <w:unhideWhenUsed/>
    <w:qFormat/>
    <w:rsid w:val="00976AFB"/>
    <w:pPr>
      <w:keepNext/>
      <w:keepLines/>
      <w:numPr>
        <w:ilvl w:val="7"/>
        <w:numId w:val="8"/>
      </w:numPr>
      <w:suppressAutoHyphens w:val="0"/>
      <w:spacing w:before="200"/>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semiHidden/>
    <w:unhideWhenUsed/>
    <w:qFormat/>
    <w:rsid w:val="00976AFB"/>
    <w:pPr>
      <w:keepNext/>
      <w:keepLines/>
      <w:numPr>
        <w:ilvl w:val="8"/>
        <w:numId w:val="8"/>
      </w:numPr>
      <w:suppressAutoHyphens w:val="0"/>
      <w:spacing w:before="20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Caratterepredefinitoparagrafo1">
    <w:name w:val="Carattere predefinito paragrafo1"/>
  </w:style>
  <w:style w:type="character" w:customStyle="1" w:styleId="WW-Caratterepredefinitoparagrafo">
    <w:name w:val="WW-Carattere predefinito paragrafo"/>
  </w:style>
  <w:style w:type="character" w:customStyle="1" w:styleId="apple-style-span">
    <w:name w:val="apple-style-span"/>
    <w:basedOn w:val="WW-Caratterepredefinitoparagrafo"/>
  </w:style>
  <w:style w:type="character" w:customStyle="1" w:styleId="Punti">
    <w:name w:val="Punti"/>
    <w:rPr>
      <w:rFonts w:ascii="OpenSymbol" w:eastAsia="OpenSymbol" w:hAnsi="OpenSymbol" w:cs="OpenSymbol"/>
    </w:rPr>
  </w:style>
  <w:style w:type="paragraph" w:customStyle="1" w:styleId="Intestazione1">
    <w:name w:val="Intestazione1"/>
    <w:basedOn w:val="Normal"/>
    <w:next w:val="BodyText"/>
    <w:pPr>
      <w:keepNext/>
      <w:spacing w:before="240" w:after="120"/>
    </w:pPr>
    <w:rPr>
      <w:rFonts w:eastAsia="Microsoft YaHei" w:cs="Mangal"/>
      <w:sz w:val="28"/>
      <w:szCs w:val="28"/>
    </w:rPr>
  </w:style>
  <w:style w:type="paragraph" w:styleId="BodyText">
    <w:name w:val="Body Text"/>
    <w:basedOn w:val="Normal"/>
    <w:link w:val="BodyTextChar"/>
    <w:rPr>
      <w:b/>
      <w:bCs/>
      <w:sz w:val="20"/>
      <w:lang w:val="x-none"/>
    </w:rPr>
  </w:style>
  <w:style w:type="paragraph" w:styleId="List">
    <w:name w:val="List"/>
    <w:basedOn w:val="BodyText"/>
    <w:rPr>
      <w:rFonts w:cs="Tahoma"/>
    </w:rPr>
  </w:style>
  <w:style w:type="paragraph" w:customStyle="1" w:styleId="Didascalia1">
    <w:name w:val="Didascalia1"/>
    <w:basedOn w:val="Normal"/>
    <w:pPr>
      <w:suppressLineNumbers/>
      <w:spacing w:before="120" w:after="120"/>
    </w:pPr>
    <w:rPr>
      <w:rFonts w:cs="Tahoma"/>
      <w:i/>
      <w:iCs/>
    </w:rPr>
  </w:style>
  <w:style w:type="paragraph" w:customStyle="1" w:styleId="Indice">
    <w:name w:val="Indice"/>
    <w:basedOn w:val="Normal"/>
    <w:pPr>
      <w:suppressLineNumbers/>
    </w:pPr>
    <w:rPr>
      <w:rFonts w:cs="Tahoma"/>
    </w:rPr>
  </w:style>
  <w:style w:type="paragraph" w:styleId="Header">
    <w:name w:val="header"/>
    <w:basedOn w:val="Normal"/>
    <w:next w:val="BodyText"/>
    <w:link w:val="HeaderChar"/>
    <w:uiPriority w:val="99"/>
    <w:pPr>
      <w:keepNext/>
      <w:spacing w:before="240" w:after="120"/>
    </w:pPr>
    <w:rPr>
      <w:rFonts w:eastAsia="Arial Unicode MS" w:cs="Tahoma"/>
      <w:sz w:val="28"/>
      <w:szCs w:val="28"/>
    </w:rPr>
  </w:style>
  <w:style w:type="paragraph" w:styleId="BodyTextIndent">
    <w:name w:val="Body Text Indent"/>
    <w:basedOn w:val="Normal"/>
    <w:pPr>
      <w:ind w:firstLine="6480"/>
    </w:pPr>
    <w:rPr>
      <w:rFonts w:cs="Arial"/>
      <w:b/>
      <w:sz w:val="20"/>
    </w:rPr>
  </w:style>
  <w:style w:type="character" w:customStyle="1" w:styleId="BodyTextChar">
    <w:name w:val="Body Text Char"/>
    <w:link w:val="BodyText"/>
    <w:rsid w:val="00E4337D"/>
    <w:rPr>
      <w:rFonts w:ascii="Arial" w:hAnsi="Arial" w:cs="Arial"/>
      <w:b/>
      <w:bCs/>
      <w:szCs w:val="24"/>
      <w:lang w:eastAsia="ar-SA"/>
    </w:rPr>
  </w:style>
  <w:style w:type="character" w:styleId="Hyperlink">
    <w:name w:val="Hyperlink"/>
    <w:uiPriority w:val="99"/>
    <w:unhideWhenUsed/>
    <w:rsid w:val="00A5700C"/>
    <w:rPr>
      <w:color w:val="0000FF"/>
      <w:u w:val="single"/>
    </w:rPr>
  </w:style>
  <w:style w:type="paragraph" w:styleId="ListParagraph">
    <w:name w:val="List Paragraph"/>
    <w:aliases w:val="Yellow Bullet,Normal bullet 2,Bullet list,Numbered List,Paragraph,Citation List,List Paragraph (numbered (a)),List Paragraph1,Heading 2_sj,Paragraphe de liste PBLH,Figure_name,Equipment,Numbered Indented Text,lp1,List Paragraph11,Dot pt"/>
    <w:basedOn w:val="Normal"/>
    <w:link w:val="ListParagraphChar"/>
    <w:uiPriority w:val="34"/>
    <w:qFormat/>
    <w:rsid w:val="00D92C0D"/>
    <w:pPr>
      <w:suppressAutoHyphens w:val="0"/>
      <w:spacing w:after="200"/>
      <w:ind w:left="720"/>
      <w:contextualSpacing/>
    </w:pPr>
    <w:rPr>
      <w:rFonts w:ascii="Calibri" w:eastAsia="Calibri" w:hAnsi="Calibri"/>
      <w:szCs w:val="22"/>
      <w:lang w:eastAsia="en-US"/>
    </w:rPr>
  </w:style>
  <w:style w:type="character" w:customStyle="1" w:styleId="ListParagraphChar">
    <w:name w:val="List Paragraph Char"/>
    <w:aliases w:val="Yellow Bullet Char,Normal bullet 2 Char,Bullet list Char,Numbered List Char,Paragraph Char,Citation List Char,List Paragraph (numbered (a)) Char,List Paragraph1 Char,Heading 2_sj Char,Paragraphe de liste PBLH Char,Figure_name Char"/>
    <w:link w:val="ListParagraph"/>
    <w:uiPriority w:val="34"/>
    <w:qFormat/>
    <w:rsid w:val="00D92C0D"/>
    <w:rPr>
      <w:rFonts w:ascii="Calibri" w:eastAsia="Calibri" w:hAnsi="Calibri" w:cs="Times New Roman"/>
      <w:sz w:val="22"/>
      <w:szCs w:val="22"/>
      <w:lang w:eastAsia="en-US"/>
    </w:rPr>
  </w:style>
  <w:style w:type="table" w:styleId="TableGrid">
    <w:name w:val="Table Grid"/>
    <w:basedOn w:val="TableNormal"/>
    <w:uiPriority w:val="59"/>
    <w:rsid w:val="00D92C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59E7"/>
    <w:pPr>
      <w:tabs>
        <w:tab w:val="center" w:pos="4819"/>
        <w:tab w:val="right" w:pos="9638"/>
      </w:tabs>
    </w:pPr>
  </w:style>
  <w:style w:type="character" w:customStyle="1" w:styleId="FooterChar">
    <w:name w:val="Footer Char"/>
    <w:link w:val="Footer"/>
    <w:uiPriority w:val="99"/>
    <w:rsid w:val="00E459E7"/>
    <w:rPr>
      <w:sz w:val="24"/>
      <w:szCs w:val="24"/>
      <w:lang w:eastAsia="ar-SA"/>
    </w:rPr>
  </w:style>
  <w:style w:type="paragraph" w:styleId="BalloonText">
    <w:name w:val="Balloon Text"/>
    <w:basedOn w:val="Normal"/>
    <w:link w:val="BalloonTextChar"/>
    <w:uiPriority w:val="99"/>
    <w:semiHidden/>
    <w:unhideWhenUsed/>
    <w:rsid w:val="00E459E7"/>
    <w:rPr>
      <w:rFonts w:ascii="Tahoma" w:hAnsi="Tahoma" w:cs="Tahoma"/>
      <w:sz w:val="16"/>
      <w:szCs w:val="16"/>
    </w:rPr>
  </w:style>
  <w:style w:type="character" w:customStyle="1" w:styleId="BalloonTextChar">
    <w:name w:val="Balloon Text Char"/>
    <w:link w:val="BalloonText"/>
    <w:uiPriority w:val="99"/>
    <w:semiHidden/>
    <w:rsid w:val="00E459E7"/>
    <w:rPr>
      <w:rFonts w:ascii="Tahoma" w:hAnsi="Tahoma" w:cs="Tahoma"/>
      <w:sz w:val="16"/>
      <w:szCs w:val="16"/>
      <w:lang w:eastAsia="ar-SA"/>
    </w:rPr>
  </w:style>
  <w:style w:type="paragraph" w:styleId="NoSpacing">
    <w:name w:val="No Spacing"/>
    <w:link w:val="NoSpacingChar"/>
    <w:uiPriority w:val="1"/>
    <w:qFormat/>
    <w:rsid w:val="007834E0"/>
    <w:rPr>
      <w:rFonts w:ascii="Calibri" w:hAnsi="Calibri"/>
      <w:sz w:val="22"/>
      <w:szCs w:val="22"/>
      <w:lang w:eastAsia="en-US"/>
    </w:rPr>
  </w:style>
  <w:style w:type="character" w:customStyle="1" w:styleId="NoSpacingChar">
    <w:name w:val="No Spacing Char"/>
    <w:link w:val="NoSpacing"/>
    <w:uiPriority w:val="1"/>
    <w:rsid w:val="007834E0"/>
    <w:rPr>
      <w:rFonts w:ascii="Calibri" w:hAnsi="Calibri"/>
      <w:sz w:val="22"/>
      <w:szCs w:val="22"/>
      <w:lang w:val="it-IT" w:eastAsia="en-US" w:bidi="ar-SA"/>
    </w:rPr>
  </w:style>
  <w:style w:type="character" w:customStyle="1" w:styleId="HeaderChar">
    <w:name w:val="Header Char"/>
    <w:link w:val="Header"/>
    <w:uiPriority w:val="99"/>
    <w:rsid w:val="007834E0"/>
    <w:rPr>
      <w:rFonts w:ascii="Arial" w:eastAsia="Arial Unicode MS" w:hAnsi="Arial" w:cs="Tahoma"/>
      <w:sz w:val="28"/>
      <w:szCs w:val="28"/>
      <w:lang w:eastAsia="ar-SA"/>
    </w:rPr>
  </w:style>
  <w:style w:type="character" w:styleId="Strong">
    <w:name w:val="Strong"/>
    <w:uiPriority w:val="22"/>
    <w:qFormat/>
    <w:rsid w:val="007834E0"/>
    <w:rPr>
      <w:b/>
      <w:bCs/>
    </w:rPr>
  </w:style>
  <w:style w:type="character" w:styleId="SubtleEmphasis">
    <w:name w:val="Subtle Emphasis"/>
    <w:uiPriority w:val="19"/>
    <w:qFormat/>
    <w:rsid w:val="00C22C52"/>
    <w:rPr>
      <w:i/>
      <w:iCs/>
      <w:color w:val="404040"/>
    </w:rPr>
  </w:style>
  <w:style w:type="paragraph" w:styleId="Title">
    <w:name w:val="Title"/>
    <w:basedOn w:val="Normal"/>
    <w:next w:val="Normal"/>
    <w:link w:val="TitleChar"/>
    <w:qFormat/>
    <w:rsid w:val="004D2B3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D2B32"/>
    <w:rPr>
      <w:rFonts w:asciiTheme="majorHAnsi" w:eastAsiaTheme="majorEastAsia" w:hAnsiTheme="majorHAnsi" w:cstheme="majorBidi"/>
      <w:b/>
      <w:bCs/>
      <w:kern w:val="28"/>
      <w:sz w:val="32"/>
      <w:szCs w:val="32"/>
      <w:lang w:eastAsia="ar-SA"/>
    </w:rPr>
  </w:style>
  <w:style w:type="character" w:styleId="CommentReference">
    <w:name w:val="annotation reference"/>
    <w:basedOn w:val="DefaultParagraphFont"/>
    <w:uiPriority w:val="99"/>
    <w:semiHidden/>
    <w:unhideWhenUsed/>
    <w:rsid w:val="0013573E"/>
    <w:rPr>
      <w:sz w:val="18"/>
      <w:szCs w:val="18"/>
    </w:rPr>
  </w:style>
  <w:style w:type="paragraph" w:styleId="CommentText">
    <w:name w:val="annotation text"/>
    <w:basedOn w:val="Normal"/>
    <w:link w:val="CommentTextChar"/>
    <w:uiPriority w:val="99"/>
    <w:semiHidden/>
    <w:unhideWhenUsed/>
    <w:rsid w:val="0013573E"/>
    <w:pPr>
      <w:suppressAutoHyphens w:val="0"/>
    </w:pPr>
    <w:rPr>
      <w:rFonts w:eastAsiaTheme="minorEastAsia" w:cstheme="minorBidi"/>
      <w:lang w:val="en-US" w:eastAsia="it-IT"/>
    </w:rPr>
  </w:style>
  <w:style w:type="character" w:customStyle="1" w:styleId="CommentTextChar">
    <w:name w:val="Comment Text Char"/>
    <w:basedOn w:val="DefaultParagraphFont"/>
    <w:link w:val="CommentText"/>
    <w:uiPriority w:val="99"/>
    <w:semiHidden/>
    <w:rsid w:val="0013573E"/>
    <w:rPr>
      <w:rFonts w:asciiTheme="minorHAnsi" w:eastAsiaTheme="minorEastAsia" w:hAnsiTheme="minorHAnsi" w:cstheme="minorBidi"/>
      <w:sz w:val="24"/>
      <w:szCs w:val="24"/>
      <w:lang w:val="en-US"/>
    </w:rPr>
  </w:style>
  <w:style w:type="character" w:styleId="PageNumber">
    <w:name w:val="page number"/>
    <w:basedOn w:val="DefaultParagraphFont"/>
    <w:uiPriority w:val="99"/>
    <w:semiHidden/>
    <w:unhideWhenUsed/>
    <w:rsid w:val="000B1043"/>
  </w:style>
  <w:style w:type="paragraph" w:customStyle="1" w:styleId="Default">
    <w:name w:val="Default"/>
    <w:rsid w:val="000B1043"/>
    <w:pPr>
      <w:widowControl w:val="0"/>
      <w:autoSpaceDE w:val="0"/>
      <w:autoSpaceDN w:val="0"/>
      <w:adjustRightInd w:val="0"/>
    </w:pPr>
    <w:rPr>
      <w:rFonts w:ascii="Calibri" w:eastAsiaTheme="minorEastAsia" w:hAnsi="Calibri" w:cs="Calibri"/>
      <w:color w:val="000000"/>
      <w:sz w:val="24"/>
      <w:szCs w:val="24"/>
    </w:rPr>
  </w:style>
  <w:style w:type="paragraph" w:styleId="TOC2">
    <w:name w:val="toc 2"/>
    <w:basedOn w:val="Normal"/>
    <w:next w:val="Normal"/>
    <w:autoRedefine/>
    <w:uiPriority w:val="39"/>
    <w:unhideWhenUsed/>
    <w:rsid w:val="000D5240"/>
    <w:pPr>
      <w:shd w:val="clear" w:color="auto" w:fill="FFFFFF" w:themeFill="background1"/>
      <w:tabs>
        <w:tab w:val="right" w:leader="dot" w:pos="9017"/>
      </w:tabs>
      <w:suppressAutoHyphens w:val="0"/>
      <w:ind w:left="240"/>
    </w:pPr>
    <w:rPr>
      <w:rFonts w:eastAsiaTheme="minorEastAsia" w:cstheme="minorBidi"/>
      <w:smallCaps/>
      <w:szCs w:val="22"/>
      <w:lang w:val="en-US" w:eastAsia="it-IT"/>
    </w:rPr>
  </w:style>
  <w:style w:type="paragraph" w:styleId="TOC3">
    <w:name w:val="toc 3"/>
    <w:basedOn w:val="Normal"/>
    <w:next w:val="Normal"/>
    <w:autoRedefine/>
    <w:uiPriority w:val="39"/>
    <w:unhideWhenUsed/>
    <w:rsid w:val="000D5240"/>
    <w:pPr>
      <w:shd w:val="clear" w:color="auto" w:fill="FFFFFF" w:themeFill="background1"/>
      <w:tabs>
        <w:tab w:val="left" w:pos="1320"/>
        <w:tab w:val="right" w:leader="dot" w:pos="9017"/>
      </w:tabs>
      <w:suppressAutoHyphens w:val="0"/>
      <w:ind w:left="480"/>
    </w:pPr>
    <w:rPr>
      <w:rFonts w:eastAsiaTheme="minorEastAsia" w:cstheme="minorBidi"/>
      <w:i/>
      <w:szCs w:val="22"/>
      <w:lang w:val="en-US" w:eastAsia="it-IT"/>
    </w:rPr>
  </w:style>
  <w:style w:type="paragraph" w:styleId="TOC1">
    <w:name w:val="toc 1"/>
    <w:basedOn w:val="Normal"/>
    <w:next w:val="Normal"/>
    <w:autoRedefine/>
    <w:uiPriority w:val="39"/>
    <w:unhideWhenUsed/>
    <w:rsid w:val="007619C4"/>
    <w:pPr>
      <w:tabs>
        <w:tab w:val="right" w:leader="dot" w:pos="9628"/>
      </w:tabs>
      <w:spacing w:after="100"/>
    </w:pPr>
    <w:rPr>
      <w:rFonts w:cs="Arial"/>
      <w:b/>
      <w:noProof/>
      <w:sz w:val="24"/>
      <w:lang w:val="en-US"/>
    </w:rPr>
  </w:style>
  <w:style w:type="paragraph" w:styleId="CommentSubject">
    <w:name w:val="annotation subject"/>
    <w:basedOn w:val="CommentText"/>
    <w:next w:val="CommentText"/>
    <w:link w:val="CommentSubjectChar"/>
    <w:uiPriority w:val="99"/>
    <w:semiHidden/>
    <w:unhideWhenUsed/>
    <w:rsid w:val="003326FF"/>
    <w:pPr>
      <w:suppressAutoHyphens/>
    </w:pPr>
    <w:rPr>
      <w:rFonts w:ascii="Arial" w:eastAsia="Times New Roman" w:hAnsi="Arial" w:cs="Times New Roman"/>
      <w:b/>
      <w:bCs/>
      <w:sz w:val="20"/>
      <w:szCs w:val="20"/>
      <w:lang w:val="it-IT" w:eastAsia="ar-SA"/>
    </w:rPr>
  </w:style>
  <w:style w:type="character" w:customStyle="1" w:styleId="CommentSubjectChar">
    <w:name w:val="Comment Subject Char"/>
    <w:basedOn w:val="CommentTextChar"/>
    <w:link w:val="CommentSubject"/>
    <w:uiPriority w:val="99"/>
    <w:semiHidden/>
    <w:rsid w:val="003326FF"/>
    <w:rPr>
      <w:rFonts w:ascii="Arial" w:eastAsiaTheme="minorEastAsia" w:hAnsi="Arial" w:cstheme="minorBidi"/>
      <w:b/>
      <w:bCs/>
      <w:sz w:val="24"/>
      <w:szCs w:val="24"/>
      <w:lang w:val="en-US" w:eastAsia="ar-SA"/>
    </w:rPr>
  </w:style>
  <w:style w:type="paragraph" w:styleId="HTMLPreformatted">
    <w:name w:val="HTML Preformatted"/>
    <w:basedOn w:val="Normal"/>
    <w:link w:val="HTMLPreformattedChar"/>
    <w:uiPriority w:val="99"/>
    <w:unhideWhenUsed/>
    <w:rsid w:val="0074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7440E1"/>
    <w:rPr>
      <w:rFonts w:ascii="Courier New" w:hAnsi="Courier New" w:cs="Courier New"/>
    </w:rPr>
  </w:style>
  <w:style w:type="character" w:customStyle="1" w:styleId="Heading4Char">
    <w:name w:val="Heading 4 Char"/>
    <w:basedOn w:val="DefaultParagraphFont"/>
    <w:link w:val="Heading4"/>
    <w:uiPriority w:val="9"/>
    <w:rsid w:val="00AB2F96"/>
    <w:rPr>
      <w:rFonts w:asciiTheme="majorHAnsi" w:eastAsiaTheme="majorEastAsia" w:hAnsiTheme="majorHAnsi" w:cstheme="majorBidi"/>
      <w:i/>
      <w:iCs/>
      <w:color w:val="365F91" w:themeColor="accent1" w:themeShade="BF"/>
      <w:sz w:val="22"/>
      <w:szCs w:val="24"/>
      <w:lang w:eastAsia="ar-SA"/>
    </w:rPr>
  </w:style>
  <w:style w:type="paragraph" w:styleId="Caption">
    <w:name w:val="caption"/>
    <w:basedOn w:val="Normal"/>
    <w:next w:val="Normal"/>
    <w:uiPriority w:val="99"/>
    <w:unhideWhenUsed/>
    <w:qFormat/>
    <w:rsid w:val="00146DB3"/>
    <w:pPr>
      <w:suppressAutoHyphens w:val="0"/>
      <w:spacing w:after="200" w:line="240" w:lineRule="auto"/>
    </w:pPr>
    <w:rPr>
      <w:rFonts w:eastAsiaTheme="minorHAnsi" w:cstheme="minorBidi"/>
      <w:b/>
      <w:bCs/>
      <w:sz w:val="18"/>
      <w:szCs w:val="18"/>
      <w:lang w:val="en-US" w:eastAsia="en-US"/>
    </w:rPr>
  </w:style>
  <w:style w:type="paragraph" w:customStyle="1" w:styleId="CM13">
    <w:name w:val="CM1+3"/>
    <w:basedOn w:val="Default"/>
    <w:next w:val="Default"/>
    <w:uiPriority w:val="99"/>
    <w:rsid w:val="00976AFB"/>
    <w:pPr>
      <w:widowControl/>
    </w:pPr>
    <w:rPr>
      <w:rFonts w:ascii="EUAlbertina" w:eastAsiaTheme="minorHAnsi" w:hAnsi="EUAlbertina" w:cstheme="minorBidi"/>
      <w:color w:val="auto"/>
      <w:lang w:eastAsia="en-US"/>
    </w:rPr>
  </w:style>
  <w:style w:type="character" w:customStyle="1" w:styleId="TestoRuby">
    <w:name w:val="Testo Ruby"/>
    <w:rsid w:val="00976AFB"/>
    <w:rPr>
      <w:sz w:val="12"/>
      <w:szCs w:val="12"/>
    </w:rPr>
  </w:style>
  <w:style w:type="paragraph" w:styleId="EnvelopeReturn">
    <w:name w:val="envelope return"/>
    <w:basedOn w:val="Normal"/>
    <w:semiHidden/>
    <w:rsid w:val="00976AFB"/>
    <w:pPr>
      <w:widowControl w:val="0"/>
      <w:suppressAutoHyphens w:val="0"/>
      <w:spacing w:after="60" w:line="300" w:lineRule="auto"/>
    </w:pPr>
    <w:rPr>
      <w:rFonts w:ascii="Calibri" w:eastAsia="HG Mincho Light J" w:hAnsi="Calibri"/>
      <w:noProof/>
      <w:sz w:val="14"/>
      <w:lang w:eastAsia="en-US"/>
    </w:rPr>
  </w:style>
  <w:style w:type="character" w:customStyle="1" w:styleId="Heading5Char">
    <w:name w:val="Heading 5 Char"/>
    <w:basedOn w:val="DefaultParagraphFont"/>
    <w:link w:val="Heading5"/>
    <w:uiPriority w:val="9"/>
    <w:rsid w:val="00976AFB"/>
    <w:rPr>
      <w:rFonts w:asciiTheme="majorHAnsi" w:eastAsiaTheme="majorEastAsia" w:hAnsiTheme="majorHAnsi" w:cstheme="majorBidi"/>
      <w:color w:val="243F60" w:themeColor="accent1" w:themeShade="7F"/>
      <w:sz w:val="22"/>
      <w:szCs w:val="22"/>
      <w:lang w:val="en-US" w:eastAsia="en-US"/>
    </w:rPr>
  </w:style>
  <w:style w:type="character" w:customStyle="1" w:styleId="Heading6Char">
    <w:name w:val="Heading 6 Char"/>
    <w:basedOn w:val="DefaultParagraphFont"/>
    <w:link w:val="Heading6"/>
    <w:uiPriority w:val="9"/>
    <w:semiHidden/>
    <w:rsid w:val="00976AFB"/>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
    <w:name w:val="Heading 7 Char"/>
    <w:basedOn w:val="DefaultParagraphFont"/>
    <w:link w:val="Heading7"/>
    <w:uiPriority w:val="9"/>
    <w:semiHidden/>
    <w:rsid w:val="00976AFB"/>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uiPriority w:val="9"/>
    <w:semiHidden/>
    <w:rsid w:val="00976AFB"/>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976AFB"/>
    <w:rPr>
      <w:rFonts w:asciiTheme="majorHAnsi" w:eastAsiaTheme="majorEastAsia" w:hAnsiTheme="majorHAnsi" w:cstheme="majorBidi"/>
      <w:i/>
      <w:iCs/>
      <w:color w:val="404040" w:themeColor="text1" w:themeTint="BF"/>
      <w:lang w:val="en-US" w:eastAsia="en-US"/>
    </w:rPr>
  </w:style>
  <w:style w:type="character" w:customStyle="1" w:styleId="Heading1Char">
    <w:name w:val="Heading 1 Char"/>
    <w:basedOn w:val="DefaultParagraphFont"/>
    <w:link w:val="Heading1"/>
    <w:uiPriority w:val="9"/>
    <w:rsid w:val="002B51F3"/>
    <w:rPr>
      <w:rFonts w:asciiTheme="minorHAnsi" w:hAnsiTheme="minorHAnsi" w:cstheme="minorHAnsi"/>
      <w:b/>
      <w:bCs/>
      <w:sz w:val="24"/>
      <w:szCs w:val="28"/>
      <w:lang w:eastAsia="ar-SA"/>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
    <w:basedOn w:val="Normal"/>
    <w:link w:val="FootnoteTextChar"/>
    <w:uiPriority w:val="99"/>
    <w:unhideWhenUsed/>
    <w:rsid w:val="00976AFB"/>
    <w:pPr>
      <w:suppressAutoHyphens w:val="0"/>
      <w:spacing w:line="240" w:lineRule="auto"/>
    </w:pPr>
    <w:rPr>
      <w:rFonts w:eastAsiaTheme="minorHAnsi" w:cstheme="minorBidi"/>
      <w:sz w:val="20"/>
      <w:szCs w:val="20"/>
      <w:lang w:val="en-US" w:eastAsia="en-US"/>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rsid w:val="00976AFB"/>
    <w:rPr>
      <w:rFonts w:asciiTheme="minorHAnsi" w:eastAsiaTheme="minorHAnsi" w:hAnsiTheme="minorHAnsi" w:cstheme="minorBidi"/>
      <w:lang w:val="en-US" w:eastAsia="en-US"/>
    </w:rPr>
  </w:style>
  <w:style w:type="character" w:styleId="FootnoteReference">
    <w:name w:val="footnote reference"/>
    <w:aliases w:val="Footnote Reference_EP-LCA,(Footnote Reference),number,SUPERS,Footnote Reference Superscript,stylish,Footnote symbol,BVI fnr,-E Fußnotenzeichen,Source Reference,Footnote reference number,note TESI,Times 10 Point,Ref,R"/>
    <w:uiPriority w:val="99"/>
    <w:rsid w:val="00976AFB"/>
    <w:rPr>
      <w:rFonts w:cs="Times New Roman"/>
      <w:vertAlign w:val="superscript"/>
    </w:rPr>
  </w:style>
  <w:style w:type="character" w:customStyle="1" w:styleId="Heading2Char">
    <w:name w:val="Heading 2 Char"/>
    <w:basedOn w:val="DefaultParagraphFont"/>
    <w:link w:val="Heading2"/>
    <w:uiPriority w:val="9"/>
    <w:rsid w:val="002B51F3"/>
    <w:rPr>
      <w:rFonts w:asciiTheme="minorHAnsi" w:hAnsiTheme="minorHAnsi" w:cstheme="minorHAnsi"/>
      <w:b/>
      <w:bCs/>
      <w:sz w:val="22"/>
      <w:szCs w:val="22"/>
      <w:lang w:eastAsia="ar-SA"/>
    </w:rPr>
  </w:style>
  <w:style w:type="character" w:customStyle="1" w:styleId="Heading3Char">
    <w:name w:val="Heading 3 Char"/>
    <w:basedOn w:val="DefaultParagraphFont"/>
    <w:link w:val="Heading3"/>
    <w:uiPriority w:val="9"/>
    <w:rsid w:val="00976AFB"/>
    <w:rPr>
      <w:rFonts w:ascii="Arial" w:hAnsi="Arial"/>
      <w:b/>
      <w:bCs/>
      <w:sz w:val="22"/>
      <w:szCs w:val="24"/>
      <w:lang w:eastAsia="ar-SA"/>
    </w:rPr>
  </w:style>
  <w:style w:type="numbering" w:customStyle="1" w:styleId="Headings">
    <w:name w:val="Headings"/>
    <w:uiPriority w:val="99"/>
    <w:rsid w:val="00976AFB"/>
    <w:pPr>
      <w:numPr>
        <w:numId w:val="9"/>
      </w:numPr>
    </w:pPr>
  </w:style>
  <w:style w:type="numbering" w:customStyle="1" w:styleId="HeadingsRomeArab">
    <w:name w:val="HeadingsRome&amp;Arab"/>
    <w:uiPriority w:val="99"/>
    <w:rsid w:val="00976AFB"/>
    <w:pPr>
      <w:numPr>
        <w:numId w:val="10"/>
      </w:numPr>
    </w:pPr>
  </w:style>
  <w:style w:type="paragraph" w:styleId="Revision">
    <w:name w:val="Revision"/>
    <w:hidden/>
    <w:uiPriority w:val="99"/>
    <w:semiHidden/>
    <w:rsid w:val="00976AFB"/>
    <w:rPr>
      <w:rFonts w:asciiTheme="minorHAnsi" w:eastAsiaTheme="minorHAnsi" w:hAnsiTheme="minorHAnsi" w:cstheme="minorBidi"/>
      <w:sz w:val="22"/>
      <w:szCs w:val="22"/>
      <w:lang w:val="en-US" w:eastAsia="en-US"/>
    </w:rPr>
  </w:style>
  <w:style w:type="paragraph" w:styleId="NormalWeb">
    <w:name w:val="Normal (Web)"/>
    <w:basedOn w:val="Normal"/>
    <w:uiPriority w:val="99"/>
    <w:semiHidden/>
    <w:unhideWhenUsed/>
    <w:rsid w:val="00976AFB"/>
    <w:pPr>
      <w:suppressAutoHyphens w:val="0"/>
      <w:spacing w:before="100" w:beforeAutospacing="1" w:after="100" w:afterAutospacing="1" w:line="240" w:lineRule="auto"/>
    </w:pPr>
    <w:rPr>
      <w:rFonts w:ascii="Times New Roman" w:hAnsi="Times New Roman"/>
      <w:sz w:val="24"/>
      <w:lang w:eastAsia="it-IT"/>
    </w:rPr>
  </w:style>
  <w:style w:type="paragraph" w:customStyle="1" w:styleId="EFFIGE-Stile1">
    <w:name w:val="EFFIGE - Stile1"/>
    <w:basedOn w:val="Heading1"/>
    <w:link w:val="EFFIGE-Stile1Carattere"/>
    <w:autoRedefine/>
    <w:rsid w:val="00976AFB"/>
    <w:pPr>
      <w:keepLines/>
      <w:numPr>
        <w:numId w:val="0"/>
      </w:numPr>
      <w:tabs>
        <w:tab w:val="num" w:pos="720"/>
      </w:tabs>
      <w:suppressAutoHyphens w:val="0"/>
      <w:spacing w:before="480"/>
      <w:ind w:left="720" w:hanging="360"/>
    </w:pPr>
    <w:rPr>
      <w:rFonts w:eastAsiaTheme="majorEastAsia"/>
      <w:color w:val="76923C" w:themeColor="accent3" w:themeShade="BF"/>
      <w:sz w:val="28"/>
      <w:lang w:val="en-US" w:eastAsia="en-US"/>
    </w:rPr>
  </w:style>
  <w:style w:type="paragraph" w:customStyle="1" w:styleId="LifeEFFIGE-Stile1">
    <w:name w:val="Life EFFIGE - Stile1"/>
    <w:basedOn w:val="Heading2"/>
    <w:link w:val="LifeEFFIGE-Stile1Carattere"/>
    <w:qFormat/>
    <w:rsid w:val="00976AFB"/>
    <w:pPr>
      <w:keepLines/>
      <w:numPr>
        <w:ilvl w:val="0"/>
        <w:numId w:val="0"/>
      </w:numPr>
      <w:tabs>
        <w:tab w:val="num" w:pos="1247"/>
      </w:tabs>
      <w:suppressAutoHyphens w:val="0"/>
      <w:spacing w:before="200"/>
      <w:ind w:left="357"/>
    </w:pPr>
    <w:rPr>
      <w:rFonts w:eastAsiaTheme="majorEastAsia"/>
      <w:color w:val="76923C" w:themeColor="accent3" w:themeShade="BF"/>
      <w:sz w:val="28"/>
      <w:szCs w:val="28"/>
      <w:lang w:val="en-US" w:eastAsia="en-US"/>
    </w:rPr>
  </w:style>
  <w:style w:type="character" w:customStyle="1" w:styleId="EFFIGE-Stile1Carattere">
    <w:name w:val="EFFIGE - Stile1 Carattere"/>
    <w:basedOn w:val="Heading2Char"/>
    <w:link w:val="EFFIGE-Stile1"/>
    <w:rsid w:val="00976AFB"/>
    <w:rPr>
      <w:rFonts w:asciiTheme="minorHAnsi" w:eastAsiaTheme="majorEastAsia" w:hAnsiTheme="minorHAnsi" w:cstheme="minorHAnsi"/>
      <w:b/>
      <w:bCs/>
      <w:color w:val="76923C" w:themeColor="accent3" w:themeShade="BF"/>
      <w:sz w:val="28"/>
      <w:szCs w:val="28"/>
      <w:lang w:val="en-US" w:eastAsia="en-US"/>
    </w:rPr>
  </w:style>
  <w:style w:type="paragraph" w:customStyle="1" w:styleId="LifeEFFIGE-Stile2">
    <w:name w:val="Life EFFIGE - Stile 2"/>
    <w:basedOn w:val="Heading3"/>
    <w:link w:val="LifeEFFIGE-Stile2Carattere"/>
    <w:autoRedefine/>
    <w:qFormat/>
    <w:rsid w:val="00976AFB"/>
    <w:pPr>
      <w:keepLines/>
      <w:numPr>
        <w:ilvl w:val="0"/>
        <w:numId w:val="0"/>
      </w:numPr>
      <w:suppressAutoHyphens w:val="0"/>
      <w:spacing w:before="200"/>
      <w:jc w:val="left"/>
    </w:pPr>
    <w:rPr>
      <w:rFonts w:eastAsiaTheme="majorEastAsia"/>
      <w:color w:val="76923C" w:themeColor="accent3" w:themeShade="BF"/>
      <w:sz w:val="26"/>
      <w:szCs w:val="22"/>
      <w:lang w:val="en-US" w:eastAsia="en-US"/>
    </w:rPr>
  </w:style>
  <w:style w:type="character" w:customStyle="1" w:styleId="LifeEFFIGE-Stile1Carattere">
    <w:name w:val="Life EFFIGE - Stile1 Carattere"/>
    <w:basedOn w:val="Heading2Char"/>
    <w:link w:val="LifeEFFIGE-Stile1"/>
    <w:rsid w:val="00976AFB"/>
    <w:rPr>
      <w:rFonts w:asciiTheme="minorHAnsi" w:eastAsiaTheme="majorEastAsia" w:hAnsiTheme="minorHAnsi" w:cstheme="minorHAnsi"/>
      <w:b/>
      <w:bCs/>
      <w:color w:val="76923C" w:themeColor="accent3" w:themeShade="BF"/>
      <w:sz w:val="28"/>
      <w:szCs w:val="28"/>
      <w:lang w:val="en-US" w:eastAsia="en-US"/>
    </w:rPr>
  </w:style>
  <w:style w:type="character" w:customStyle="1" w:styleId="LifeEFFIGE-Stile2Carattere">
    <w:name w:val="Life EFFIGE - Stile 2 Carattere"/>
    <w:basedOn w:val="Heading2Char"/>
    <w:link w:val="LifeEFFIGE-Stile2"/>
    <w:rsid w:val="00976AFB"/>
    <w:rPr>
      <w:rFonts w:asciiTheme="minorHAnsi" w:eastAsiaTheme="majorEastAsia" w:hAnsiTheme="minorHAnsi" w:cstheme="minorHAnsi"/>
      <w:b/>
      <w:bCs/>
      <w:color w:val="76923C" w:themeColor="accent3" w:themeShade="BF"/>
      <w:sz w:val="26"/>
      <w:szCs w:val="22"/>
      <w:lang w:val="en-US" w:eastAsia="en-US"/>
    </w:rPr>
  </w:style>
  <w:style w:type="paragraph" w:customStyle="1" w:styleId="Paragrafoelenco1">
    <w:name w:val="Paragrafo elenco1"/>
    <w:basedOn w:val="Normal"/>
    <w:uiPriority w:val="99"/>
    <w:rsid w:val="00976AFB"/>
    <w:pPr>
      <w:suppressAutoHyphens w:val="0"/>
      <w:spacing w:after="200"/>
      <w:ind w:left="720"/>
      <w:contextualSpacing/>
    </w:pPr>
    <w:rPr>
      <w:rFonts w:ascii="Calibri" w:hAnsi="Calibri" w:cs="Calibri"/>
      <w:szCs w:val="22"/>
      <w:lang w:val="en-US" w:eastAsia="en-US"/>
    </w:rPr>
  </w:style>
  <w:style w:type="table" w:styleId="GridTable4-Accent1">
    <w:name w:val="Grid Table 4 Accent 1"/>
    <w:basedOn w:val="TableNormal"/>
    <w:uiPriority w:val="49"/>
    <w:rsid w:val="00976AFB"/>
    <w:rPr>
      <w:rFonts w:asciiTheme="minorHAnsi" w:eastAsiaTheme="minorHAnsi" w:hAnsiTheme="minorHAnsi" w:cstheme="minorBidi"/>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4">
    <w:name w:val="toc 4"/>
    <w:basedOn w:val="Normal"/>
    <w:next w:val="Normal"/>
    <w:autoRedefine/>
    <w:uiPriority w:val="39"/>
    <w:unhideWhenUsed/>
    <w:rsid w:val="004A483E"/>
    <w:pPr>
      <w:spacing w:after="100"/>
      <w:ind w:left="660"/>
    </w:pPr>
  </w:style>
  <w:style w:type="paragraph" w:styleId="TOCHeading">
    <w:name w:val="TOC Heading"/>
    <w:basedOn w:val="Heading1"/>
    <w:next w:val="Normal"/>
    <w:uiPriority w:val="39"/>
    <w:unhideWhenUsed/>
    <w:qFormat/>
    <w:rsid w:val="00F70D2E"/>
    <w:pPr>
      <w:keepLines/>
      <w:numPr>
        <w:numId w:val="0"/>
      </w:numPr>
      <w:suppressAutoHyphens w:val="0"/>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it-IT"/>
    </w:rPr>
  </w:style>
  <w:style w:type="character" w:styleId="UnresolvedMention">
    <w:name w:val="Unresolved Mention"/>
    <w:basedOn w:val="DefaultParagraphFont"/>
    <w:uiPriority w:val="99"/>
    <w:semiHidden/>
    <w:unhideWhenUsed/>
    <w:rsid w:val="00735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7432">
      <w:bodyDiv w:val="1"/>
      <w:marLeft w:val="0"/>
      <w:marRight w:val="0"/>
      <w:marTop w:val="0"/>
      <w:marBottom w:val="0"/>
      <w:divBdr>
        <w:top w:val="none" w:sz="0" w:space="0" w:color="auto"/>
        <w:left w:val="none" w:sz="0" w:space="0" w:color="auto"/>
        <w:bottom w:val="none" w:sz="0" w:space="0" w:color="auto"/>
        <w:right w:val="none" w:sz="0" w:space="0" w:color="auto"/>
      </w:divBdr>
    </w:div>
    <w:div w:id="329254229">
      <w:bodyDiv w:val="1"/>
      <w:marLeft w:val="0"/>
      <w:marRight w:val="0"/>
      <w:marTop w:val="0"/>
      <w:marBottom w:val="0"/>
      <w:divBdr>
        <w:top w:val="none" w:sz="0" w:space="0" w:color="auto"/>
        <w:left w:val="none" w:sz="0" w:space="0" w:color="auto"/>
        <w:bottom w:val="none" w:sz="0" w:space="0" w:color="auto"/>
        <w:right w:val="none" w:sz="0" w:space="0" w:color="auto"/>
      </w:divBdr>
    </w:div>
    <w:div w:id="367264004">
      <w:bodyDiv w:val="1"/>
      <w:marLeft w:val="0"/>
      <w:marRight w:val="0"/>
      <w:marTop w:val="0"/>
      <w:marBottom w:val="0"/>
      <w:divBdr>
        <w:top w:val="none" w:sz="0" w:space="0" w:color="auto"/>
        <w:left w:val="none" w:sz="0" w:space="0" w:color="auto"/>
        <w:bottom w:val="none" w:sz="0" w:space="0" w:color="auto"/>
        <w:right w:val="none" w:sz="0" w:space="0" w:color="auto"/>
      </w:divBdr>
    </w:div>
    <w:div w:id="394011338">
      <w:bodyDiv w:val="1"/>
      <w:marLeft w:val="0"/>
      <w:marRight w:val="0"/>
      <w:marTop w:val="0"/>
      <w:marBottom w:val="0"/>
      <w:divBdr>
        <w:top w:val="none" w:sz="0" w:space="0" w:color="auto"/>
        <w:left w:val="none" w:sz="0" w:space="0" w:color="auto"/>
        <w:bottom w:val="none" w:sz="0" w:space="0" w:color="auto"/>
        <w:right w:val="none" w:sz="0" w:space="0" w:color="auto"/>
      </w:divBdr>
    </w:div>
    <w:div w:id="440762079">
      <w:bodyDiv w:val="1"/>
      <w:marLeft w:val="0"/>
      <w:marRight w:val="0"/>
      <w:marTop w:val="0"/>
      <w:marBottom w:val="0"/>
      <w:divBdr>
        <w:top w:val="none" w:sz="0" w:space="0" w:color="auto"/>
        <w:left w:val="none" w:sz="0" w:space="0" w:color="auto"/>
        <w:bottom w:val="none" w:sz="0" w:space="0" w:color="auto"/>
        <w:right w:val="none" w:sz="0" w:space="0" w:color="auto"/>
      </w:divBdr>
    </w:div>
    <w:div w:id="533736867">
      <w:bodyDiv w:val="1"/>
      <w:marLeft w:val="0"/>
      <w:marRight w:val="0"/>
      <w:marTop w:val="0"/>
      <w:marBottom w:val="0"/>
      <w:divBdr>
        <w:top w:val="none" w:sz="0" w:space="0" w:color="auto"/>
        <w:left w:val="none" w:sz="0" w:space="0" w:color="auto"/>
        <w:bottom w:val="none" w:sz="0" w:space="0" w:color="auto"/>
        <w:right w:val="none" w:sz="0" w:space="0" w:color="auto"/>
      </w:divBdr>
    </w:div>
    <w:div w:id="575168756">
      <w:bodyDiv w:val="1"/>
      <w:marLeft w:val="0"/>
      <w:marRight w:val="0"/>
      <w:marTop w:val="0"/>
      <w:marBottom w:val="0"/>
      <w:divBdr>
        <w:top w:val="none" w:sz="0" w:space="0" w:color="auto"/>
        <w:left w:val="none" w:sz="0" w:space="0" w:color="auto"/>
        <w:bottom w:val="none" w:sz="0" w:space="0" w:color="auto"/>
        <w:right w:val="none" w:sz="0" w:space="0" w:color="auto"/>
      </w:divBdr>
    </w:div>
    <w:div w:id="651299048">
      <w:bodyDiv w:val="1"/>
      <w:marLeft w:val="0"/>
      <w:marRight w:val="0"/>
      <w:marTop w:val="0"/>
      <w:marBottom w:val="0"/>
      <w:divBdr>
        <w:top w:val="none" w:sz="0" w:space="0" w:color="auto"/>
        <w:left w:val="none" w:sz="0" w:space="0" w:color="auto"/>
        <w:bottom w:val="none" w:sz="0" w:space="0" w:color="auto"/>
        <w:right w:val="none" w:sz="0" w:space="0" w:color="auto"/>
      </w:divBdr>
    </w:div>
    <w:div w:id="875509071">
      <w:bodyDiv w:val="1"/>
      <w:marLeft w:val="0"/>
      <w:marRight w:val="0"/>
      <w:marTop w:val="0"/>
      <w:marBottom w:val="0"/>
      <w:divBdr>
        <w:top w:val="none" w:sz="0" w:space="0" w:color="auto"/>
        <w:left w:val="none" w:sz="0" w:space="0" w:color="auto"/>
        <w:bottom w:val="none" w:sz="0" w:space="0" w:color="auto"/>
        <w:right w:val="none" w:sz="0" w:space="0" w:color="auto"/>
      </w:divBdr>
    </w:div>
    <w:div w:id="922378474">
      <w:bodyDiv w:val="1"/>
      <w:marLeft w:val="0"/>
      <w:marRight w:val="0"/>
      <w:marTop w:val="0"/>
      <w:marBottom w:val="0"/>
      <w:divBdr>
        <w:top w:val="none" w:sz="0" w:space="0" w:color="auto"/>
        <w:left w:val="none" w:sz="0" w:space="0" w:color="auto"/>
        <w:bottom w:val="none" w:sz="0" w:space="0" w:color="auto"/>
        <w:right w:val="none" w:sz="0" w:space="0" w:color="auto"/>
      </w:divBdr>
    </w:div>
    <w:div w:id="1278679007">
      <w:bodyDiv w:val="1"/>
      <w:marLeft w:val="0"/>
      <w:marRight w:val="0"/>
      <w:marTop w:val="0"/>
      <w:marBottom w:val="0"/>
      <w:divBdr>
        <w:top w:val="none" w:sz="0" w:space="0" w:color="auto"/>
        <w:left w:val="none" w:sz="0" w:space="0" w:color="auto"/>
        <w:bottom w:val="none" w:sz="0" w:space="0" w:color="auto"/>
        <w:right w:val="none" w:sz="0" w:space="0" w:color="auto"/>
      </w:divBdr>
    </w:div>
    <w:div w:id="1291980783">
      <w:bodyDiv w:val="1"/>
      <w:marLeft w:val="0"/>
      <w:marRight w:val="0"/>
      <w:marTop w:val="0"/>
      <w:marBottom w:val="0"/>
      <w:divBdr>
        <w:top w:val="none" w:sz="0" w:space="0" w:color="auto"/>
        <w:left w:val="none" w:sz="0" w:space="0" w:color="auto"/>
        <w:bottom w:val="none" w:sz="0" w:space="0" w:color="auto"/>
        <w:right w:val="none" w:sz="0" w:space="0" w:color="auto"/>
      </w:divBdr>
    </w:div>
    <w:div w:id="1293825208">
      <w:bodyDiv w:val="1"/>
      <w:marLeft w:val="0"/>
      <w:marRight w:val="0"/>
      <w:marTop w:val="0"/>
      <w:marBottom w:val="0"/>
      <w:divBdr>
        <w:top w:val="none" w:sz="0" w:space="0" w:color="auto"/>
        <w:left w:val="none" w:sz="0" w:space="0" w:color="auto"/>
        <w:bottom w:val="none" w:sz="0" w:space="0" w:color="auto"/>
        <w:right w:val="none" w:sz="0" w:space="0" w:color="auto"/>
      </w:divBdr>
    </w:div>
    <w:div w:id="1338775502">
      <w:bodyDiv w:val="1"/>
      <w:marLeft w:val="0"/>
      <w:marRight w:val="0"/>
      <w:marTop w:val="0"/>
      <w:marBottom w:val="0"/>
      <w:divBdr>
        <w:top w:val="none" w:sz="0" w:space="0" w:color="auto"/>
        <w:left w:val="none" w:sz="0" w:space="0" w:color="auto"/>
        <w:bottom w:val="none" w:sz="0" w:space="0" w:color="auto"/>
        <w:right w:val="none" w:sz="0" w:space="0" w:color="auto"/>
      </w:divBdr>
    </w:div>
    <w:div w:id="1756701931">
      <w:bodyDiv w:val="1"/>
      <w:marLeft w:val="0"/>
      <w:marRight w:val="0"/>
      <w:marTop w:val="0"/>
      <w:marBottom w:val="0"/>
      <w:divBdr>
        <w:top w:val="none" w:sz="0" w:space="0" w:color="auto"/>
        <w:left w:val="none" w:sz="0" w:space="0" w:color="auto"/>
        <w:bottom w:val="none" w:sz="0" w:space="0" w:color="auto"/>
        <w:right w:val="none" w:sz="0" w:space="0" w:color="auto"/>
      </w:divBdr>
    </w:div>
    <w:div w:id="1954090437">
      <w:bodyDiv w:val="1"/>
      <w:marLeft w:val="0"/>
      <w:marRight w:val="0"/>
      <w:marTop w:val="0"/>
      <w:marBottom w:val="0"/>
      <w:divBdr>
        <w:top w:val="none" w:sz="0" w:space="0" w:color="auto"/>
        <w:left w:val="none" w:sz="0" w:space="0" w:color="auto"/>
        <w:bottom w:val="none" w:sz="0" w:space="0" w:color="auto"/>
        <w:right w:val="none" w:sz="0" w:space="0" w:color="auto"/>
      </w:divBdr>
    </w:div>
    <w:div w:id="201942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ne\AppData\Local\Temp\Document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E3B29-3795-42BD-BCD5-BEED90BD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Documenti</Template>
  <TotalTime>87</TotalTime>
  <Pages>5</Pages>
  <Words>1075</Words>
  <Characters>6129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MARSILI MARCO</vt:lpstr>
    </vt:vector>
  </TitlesOfParts>
  <Company>Microsoft</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MARSILI MARCO</dc:title>
  <dc:creator>Irene</dc:creator>
  <cp:lastModifiedBy>Roberta Croce</cp:lastModifiedBy>
  <cp:revision>10</cp:revision>
  <cp:lastPrinted>2016-05-10T08:40:00Z</cp:lastPrinted>
  <dcterms:created xsi:type="dcterms:W3CDTF">2021-12-12T17:40:00Z</dcterms:created>
  <dcterms:modified xsi:type="dcterms:W3CDTF">2022-04-01T18:11:00Z</dcterms:modified>
</cp:coreProperties>
</file>